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31A3EB" w14:textId="77777777" w:rsidR="007D2BD4" w:rsidRPr="00A13FBB" w:rsidRDefault="007D2BD4" w:rsidP="007B409B">
      <w:pPr>
        <w:pStyle w:val="ListParagraph"/>
        <w:spacing w:after="0" w:line="240" w:lineRule="auto"/>
        <w:ind w:left="0"/>
        <w:jc w:val="center"/>
        <w:rPr>
          <w:rFonts w:ascii="Times New Roman" w:hAnsi="Times New Roman"/>
          <w:b/>
          <w:i/>
        </w:rPr>
      </w:pPr>
      <w:bookmarkStart w:id="0" w:name="_GoBack"/>
      <w:bookmarkEnd w:id="0"/>
      <w:r w:rsidRPr="00A13FBB">
        <w:rPr>
          <w:rFonts w:ascii="Times New Roman" w:hAnsi="Times New Roman"/>
          <w:b/>
          <w:i/>
        </w:rPr>
        <w:t>WESTERN BALKANS LEADERS DECLARATION</w:t>
      </w:r>
    </w:p>
    <w:p w14:paraId="356A2C43" w14:textId="77777777" w:rsidR="00FE5BBD" w:rsidRPr="00A13FBB" w:rsidRDefault="007D2BD4" w:rsidP="00FE5BBD">
      <w:pPr>
        <w:pStyle w:val="ListParagraph"/>
        <w:spacing w:after="0"/>
        <w:ind w:left="0"/>
        <w:jc w:val="center"/>
        <w:rPr>
          <w:rFonts w:ascii="Times New Roman" w:hAnsi="Times New Roman"/>
          <w:b/>
          <w:i/>
        </w:rPr>
      </w:pPr>
      <w:r w:rsidRPr="00A13FBB">
        <w:rPr>
          <w:rFonts w:ascii="Times New Roman" w:hAnsi="Times New Roman"/>
          <w:b/>
          <w:i/>
        </w:rPr>
        <w:t xml:space="preserve">ON </w:t>
      </w:r>
      <w:r w:rsidR="00FE5BBD" w:rsidRPr="00A13FBB">
        <w:rPr>
          <w:rFonts w:ascii="Times New Roman" w:hAnsi="Times New Roman"/>
          <w:b/>
          <w:i/>
        </w:rPr>
        <w:t xml:space="preserve">COMMON REGIONAL MARKET                       </w:t>
      </w:r>
    </w:p>
    <w:p w14:paraId="4530E187" w14:textId="5CF5253B" w:rsidR="00FE5BBD" w:rsidRPr="00A13FBB" w:rsidRDefault="00FE5BBD" w:rsidP="00FE5BBD">
      <w:pPr>
        <w:pStyle w:val="ListParagraph"/>
        <w:spacing w:after="0"/>
        <w:ind w:left="0"/>
        <w:jc w:val="center"/>
        <w:rPr>
          <w:rFonts w:ascii="Times New Roman" w:hAnsi="Times New Roman"/>
          <w:i/>
          <w:sz w:val="24"/>
        </w:rPr>
      </w:pPr>
      <w:r w:rsidRPr="00A13FBB">
        <w:rPr>
          <w:rFonts w:ascii="Times New Roman" w:hAnsi="Times New Roman"/>
          <w:i/>
          <w:sz w:val="24"/>
        </w:rPr>
        <w:t>A catalyst for deeper regional economic integration and a stepping stone towards EU Single Market</w:t>
      </w:r>
    </w:p>
    <w:p w14:paraId="7F48D40D" w14:textId="77777777" w:rsidR="00371F5F" w:rsidRPr="0066450E" w:rsidRDefault="00371F5F" w:rsidP="00A13FBB">
      <w:pPr>
        <w:pStyle w:val="ListParagraph"/>
        <w:spacing w:after="0" w:line="240" w:lineRule="auto"/>
        <w:rPr>
          <w:rFonts w:ascii="Times New Roman" w:hAnsi="Times New Roman"/>
          <w:i/>
          <w:sz w:val="24"/>
        </w:rPr>
      </w:pPr>
    </w:p>
    <w:p w14:paraId="27FBF906" w14:textId="77777777" w:rsidR="001C2003" w:rsidRPr="00B053D8" w:rsidRDefault="001C2003" w:rsidP="00B053D8">
      <w:pPr>
        <w:spacing w:after="240"/>
        <w:jc w:val="both"/>
      </w:pPr>
      <w:r w:rsidRPr="00B053D8">
        <w:t>Today marks an important milestone for the Western Balkans</w:t>
      </w:r>
      <w:r w:rsidR="004F35F4" w:rsidRPr="00B053D8">
        <w:t xml:space="preserve">. </w:t>
      </w:r>
    </w:p>
    <w:p w14:paraId="088D303A" w14:textId="7FCCCF06" w:rsidR="00402193" w:rsidRPr="00B053D8" w:rsidRDefault="00BF3CEF" w:rsidP="00B053D8">
      <w:pPr>
        <w:spacing w:after="120"/>
        <w:jc w:val="both"/>
        <w:rPr>
          <w:shd w:val="clear" w:color="auto" w:fill="FFFFFF"/>
        </w:rPr>
      </w:pPr>
      <w:r w:rsidRPr="00B053D8">
        <w:rPr>
          <w:b/>
        </w:rPr>
        <w:t xml:space="preserve">WE, the leaders of the </w:t>
      </w:r>
      <w:r w:rsidR="00371F5F" w:rsidRPr="00B053D8">
        <w:rPr>
          <w:b/>
        </w:rPr>
        <w:t>Western Balkans Six (WB6</w:t>
      </w:r>
      <w:r w:rsidR="00C9217C" w:rsidRPr="00B053D8">
        <w:rPr>
          <w:b/>
        </w:rPr>
        <w:t>),</w:t>
      </w:r>
      <w:r w:rsidR="00371F5F" w:rsidRPr="00B053D8">
        <w:rPr>
          <w:b/>
        </w:rPr>
        <w:t xml:space="preserve"> </w:t>
      </w:r>
      <w:r w:rsidR="00FC71CC" w:rsidRPr="00B053D8">
        <w:rPr>
          <w:b/>
        </w:rPr>
        <w:t xml:space="preserve">have agreed to </w:t>
      </w:r>
      <w:r w:rsidR="00F62FFF" w:rsidRPr="00333F82">
        <w:rPr>
          <w:b/>
          <w:bCs/>
        </w:rPr>
        <w:t>enhan</w:t>
      </w:r>
      <w:r w:rsidR="00167C76" w:rsidRPr="00333F82">
        <w:rPr>
          <w:b/>
          <w:bCs/>
        </w:rPr>
        <w:t>ce economic cooperation in the r</w:t>
      </w:r>
      <w:r w:rsidR="00F62FFF" w:rsidRPr="00333F82">
        <w:rPr>
          <w:b/>
          <w:bCs/>
        </w:rPr>
        <w:t xml:space="preserve">egion by developing </w:t>
      </w:r>
      <w:r w:rsidR="00FC71CC" w:rsidRPr="00B053D8">
        <w:rPr>
          <w:b/>
        </w:rPr>
        <w:t>Common Regional Market</w:t>
      </w:r>
      <w:r w:rsidR="00084146" w:rsidRPr="00B053D8">
        <w:rPr>
          <w:b/>
        </w:rPr>
        <w:t>, based on the EU rules and standards</w:t>
      </w:r>
      <w:r w:rsidR="00C9217C" w:rsidRPr="00B053D8">
        <w:rPr>
          <w:b/>
        </w:rPr>
        <w:t>,</w:t>
      </w:r>
      <w:r w:rsidR="004F35F4" w:rsidRPr="00B053D8">
        <w:rPr>
          <w:b/>
        </w:rPr>
        <w:t xml:space="preserve"> to increase the attractiveness and competitiveness of the region and to </w:t>
      </w:r>
      <w:r w:rsidR="00380E7A" w:rsidRPr="00B053D8">
        <w:rPr>
          <w:b/>
          <w:bCs/>
          <w:lang w:val="en-GB"/>
        </w:rPr>
        <w:t>bring the region closer</w:t>
      </w:r>
      <w:r w:rsidR="00380E7A" w:rsidRPr="00B053D8">
        <w:rPr>
          <w:b/>
        </w:rPr>
        <w:t xml:space="preserve"> t</w:t>
      </w:r>
      <w:r w:rsidR="004F35F4" w:rsidRPr="00B053D8">
        <w:rPr>
          <w:b/>
        </w:rPr>
        <w:t>o</w:t>
      </w:r>
      <w:r w:rsidR="00380E7A" w:rsidRPr="00B053D8">
        <w:rPr>
          <w:b/>
        </w:rPr>
        <w:t xml:space="preserve"> </w:t>
      </w:r>
      <w:r w:rsidR="00380E7A" w:rsidRPr="00B053D8">
        <w:rPr>
          <w:b/>
          <w:bCs/>
          <w:lang w:val="en-GB"/>
        </w:rPr>
        <w:t>the</w:t>
      </w:r>
      <w:r w:rsidR="008322DE">
        <w:rPr>
          <w:b/>
          <w:bCs/>
          <w:lang w:val="en-GB"/>
        </w:rPr>
        <w:t xml:space="preserve"> </w:t>
      </w:r>
      <w:r w:rsidR="004F35F4" w:rsidRPr="00B053D8">
        <w:rPr>
          <w:b/>
        </w:rPr>
        <w:t>EU markets</w:t>
      </w:r>
      <w:r w:rsidR="00FC71CC" w:rsidRPr="00B053D8">
        <w:rPr>
          <w:b/>
        </w:rPr>
        <w:t>.</w:t>
      </w:r>
      <w:r w:rsidR="00FC71CC" w:rsidRPr="00B053D8">
        <w:t xml:space="preserve"> </w:t>
      </w:r>
      <w:r w:rsidR="00324175" w:rsidRPr="00B053D8">
        <w:rPr>
          <w:lang w:val="en-GB"/>
        </w:rPr>
        <w:t xml:space="preserve">As one of the </w:t>
      </w:r>
      <w:r w:rsidR="001A152B" w:rsidRPr="00B053D8">
        <w:rPr>
          <w:lang w:val="en-GB"/>
        </w:rPr>
        <w:t xml:space="preserve">steps towards </w:t>
      </w:r>
      <w:r w:rsidR="00324175" w:rsidRPr="00B053D8">
        <w:rPr>
          <w:lang w:val="en-GB"/>
        </w:rPr>
        <w:t>the future establishment of the Common Regional Market</w:t>
      </w:r>
      <w:r w:rsidR="00911062" w:rsidRPr="00B053D8">
        <w:rPr>
          <w:lang w:val="en-GB"/>
        </w:rPr>
        <w:t xml:space="preserve">, </w:t>
      </w:r>
      <w:r w:rsidR="001F47E2" w:rsidRPr="00B053D8">
        <w:rPr>
          <w:lang w:val="en-GB"/>
        </w:rPr>
        <w:t>and building upon the commitments and results of the Regional Economic Area</w:t>
      </w:r>
      <w:r w:rsidR="00911062" w:rsidRPr="00B053D8">
        <w:t xml:space="preserve">, we adopted today in Sofia an Action Plan, based on the four freedoms </w:t>
      </w:r>
      <w:r w:rsidR="00F542A9" w:rsidRPr="00B053D8">
        <w:t>and</w:t>
      </w:r>
      <w:r w:rsidR="00911062" w:rsidRPr="00B053D8">
        <w:t xml:space="preserve"> </w:t>
      </w:r>
      <w:r w:rsidR="00402193" w:rsidRPr="00B053D8">
        <w:t xml:space="preserve">enriched </w:t>
      </w:r>
      <w:r w:rsidR="00911062" w:rsidRPr="00B053D8">
        <w:t xml:space="preserve">with </w:t>
      </w:r>
      <w:r w:rsidR="00C9217C" w:rsidRPr="00B053D8">
        <w:t xml:space="preserve">trade, </w:t>
      </w:r>
      <w:r w:rsidR="00911062" w:rsidRPr="00B053D8">
        <w:t>digital, investment, innovation and industry areas</w:t>
      </w:r>
      <w:r w:rsidR="00526CFA" w:rsidRPr="00B053D8">
        <w:t>.</w:t>
      </w:r>
      <w:r w:rsidR="00402193" w:rsidRPr="00B053D8">
        <w:t xml:space="preserve"> With a population of nearly 18 million people, our region is an important market for the EU and a transit area for European and international goods, with a skilled workforce for companies ready to invest.</w:t>
      </w:r>
      <w:r w:rsidR="00972E20" w:rsidRPr="00B053D8">
        <w:rPr>
          <w:rFonts w:eastAsia="Times New Roman"/>
          <w:lang w:val="en-GB"/>
        </w:rPr>
        <w:t xml:space="preserve">  </w:t>
      </w:r>
    </w:p>
    <w:p w14:paraId="2B7FDAC4" w14:textId="633F6889" w:rsidR="00623631" w:rsidRPr="00B053D8" w:rsidRDefault="00615F1F" w:rsidP="00B053D8">
      <w:pPr>
        <w:spacing w:after="240"/>
        <w:jc w:val="both"/>
        <w:rPr>
          <w:shd w:val="clear" w:color="auto" w:fill="FFFFFF"/>
        </w:rPr>
      </w:pPr>
      <w:r w:rsidRPr="00B053D8">
        <w:rPr>
          <w:b/>
        </w:rPr>
        <w:t>W</w:t>
      </w:r>
      <w:r w:rsidR="00402193" w:rsidRPr="00B053D8">
        <w:rPr>
          <w:b/>
        </w:rPr>
        <w:t>E</w:t>
      </w:r>
      <w:r w:rsidRPr="00B053D8">
        <w:rPr>
          <w:b/>
        </w:rPr>
        <w:t xml:space="preserve"> are unwavering in our resolve to see WB6 as full members of the European Union</w:t>
      </w:r>
      <w:r w:rsidR="00F542A9" w:rsidRPr="00B053D8">
        <w:rPr>
          <w:b/>
        </w:rPr>
        <w:t xml:space="preserve"> and consider </w:t>
      </w:r>
      <w:r w:rsidR="00E120ED" w:rsidRPr="00B053D8">
        <w:rPr>
          <w:b/>
        </w:rPr>
        <w:t xml:space="preserve">the Common Regional Market </w:t>
      </w:r>
      <w:r w:rsidRPr="00B053D8">
        <w:rPr>
          <w:b/>
        </w:rPr>
        <w:t>a step in that direction</w:t>
      </w:r>
      <w:r w:rsidR="00F542A9" w:rsidRPr="00B053D8">
        <w:rPr>
          <w:b/>
        </w:rPr>
        <w:t>.</w:t>
      </w:r>
      <w:r w:rsidRPr="00B053D8">
        <w:t xml:space="preserve"> </w:t>
      </w:r>
      <w:r w:rsidR="001A152B" w:rsidRPr="00B053D8">
        <w:rPr>
          <w:lang w:val="en-GB"/>
        </w:rPr>
        <w:t xml:space="preserve">Therefore, the steps towards the establishment of the Common Regional Market should proceed in parallel with an </w:t>
      </w:r>
      <w:r w:rsidR="001A152B" w:rsidRPr="00B053D8">
        <w:t>accelerated integration and “phasing-in” to the EU’s Single Market.</w:t>
      </w:r>
      <w:r w:rsidR="001A152B" w:rsidRPr="00B053D8">
        <w:rPr>
          <w:rFonts w:ascii="Arial" w:hAnsi="Arial" w:cs="Arial"/>
          <w:sz w:val="27"/>
          <w:szCs w:val="27"/>
        </w:rPr>
        <w:t xml:space="preserve"> </w:t>
      </w:r>
      <w:r w:rsidR="00E120ED" w:rsidRPr="00B053D8">
        <w:t xml:space="preserve">The </w:t>
      </w:r>
      <w:r w:rsidRPr="00B053D8">
        <w:t>Zagreb Declaration of 6 May 2020</w:t>
      </w:r>
      <w:r w:rsidR="002C5BD7" w:rsidRPr="00B053D8">
        <w:t xml:space="preserve"> a</w:t>
      </w:r>
      <w:r w:rsidR="00E120ED" w:rsidRPr="00B053D8">
        <w:t xml:space="preserve">s well as </w:t>
      </w:r>
      <w:r w:rsidR="002C5BD7" w:rsidRPr="00B053D8">
        <w:t xml:space="preserve">the </w:t>
      </w:r>
      <w:r w:rsidR="00E120ED" w:rsidRPr="00B053D8">
        <w:t xml:space="preserve">2020 </w:t>
      </w:r>
      <w:r w:rsidR="002C5BD7" w:rsidRPr="00B053D8">
        <w:t xml:space="preserve">Enlargement Package </w:t>
      </w:r>
      <w:r w:rsidR="004F35F4" w:rsidRPr="00B053D8">
        <w:t>has</w:t>
      </w:r>
      <w:r w:rsidR="00E120ED" w:rsidRPr="00B053D8">
        <w:t xml:space="preserve"> </w:t>
      </w:r>
      <w:r w:rsidR="000F6B67" w:rsidRPr="00B053D8">
        <w:t>reaffirmed</w:t>
      </w:r>
      <w:r w:rsidR="00E120ED" w:rsidRPr="00B053D8">
        <w:t xml:space="preserve"> support for </w:t>
      </w:r>
      <w:r w:rsidR="00FA42D4" w:rsidRPr="00B053D8">
        <w:rPr>
          <w:lang w:val="en-GB"/>
        </w:rPr>
        <w:t xml:space="preserve">a </w:t>
      </w:r>
      <w:r w:rsidR="00E120ED" w:rsidRPr="00B053D8">
        <w:t xml:space="preserve">closer </w:t>
      </w:r>
      <w:r w:rsidR="00FA42D4" w:rsidRPr="00B053D8">
        <w:rPr>
          <w:lang w:val="en-GB"/>
        </w:rPr>
        <w:t xml:space="preserve">regional </w:t>
      </w:r>
      <w:r w:rsidR="00E120ED" w:rsidRPr="00B053D8">
        <w:t xml:space="preserve">economic integration </w:t>
      </w:r>
      <w:r w:rsidR="00FA42D4" w:rsidRPr="00B053D8">
        <w:rPr>
          <w:lang w:val="en-GB"/>
        </w:rPr>
        <w:t>bringing</w:t>
      </w:r>
      <w:r w:rsidR="00E120ED" w:rsidRPr="00B053D8">
        <w:t xml:space="preserve"> the region </w:t>
      </w:r>
      <w:r w:rsidR="00FA42D4" w:rsidRPr="00B053D8">
        <w:rPr>
          <w:lang w:val="en-GB"/>
        </w:rPr>
        <w:t>and its companies closer to</w:t>
      </w:r>
      <w:r w:rsidR="000F6B67" w:rsidRPr="00B053D8">
        <w:t xml:space="preserve"> the </w:t>
      </w:r>
      <w:r w:rsidR="00FA42D4" w:rsidRPr="00B053D8">
        <w:rPr>
          <w:lang w:val="en-GB"/>
        </w:rPr>
        <w:t>EU Internal</w:t>
      </w:r>
      <w:r w:rsidR="000F6B67" w:rsidRPr="00B053D8">
        <w:t xml:space="preserve"> Market</w:t>
      </w:r>
      <w:r w:rsidR="00623631" w:rsidRPr="00B053D8">
        <w:t xml:space="preserve">. A </w:t>
      </w:r>
      <w:r w:rsidR="00623631" w:rsidRPr="00B053D8">
        <w:rPr>
          <w:shd w:val="clear" w:color="auto" w:fill="FFFFFF"/>
        </w:rPr>
        <w:t xml:space="preserve">larger regional market holds great potential for WB6 firms to integrate into </w:t>
      </w:r>
      <w:r w:rsidR="00C9217C" w:rsidRPr="00B053D8">
        <w:rPr>
          <w:shd w:val="clear" w:color="auto" w:fill="FFFFFF"/>
        </w:rPr>
        <w:t xml:space="preserve">the </w:t>
      </w:r>
      <w:r w:rsidR="00623631" w:rsidRPr="00B053D8">
        <w:rPr>
          <w:shd w:val="clear" w:color="auto" w:fill="FFFFFF"/>
        </w:rPr>
        <w:t xml:space="preserve">European value chains and strengthen their competitiveness in the European and global marketplace. </w:t>
      </w:r>
    </w:p>
    <w:p w14:paraId="62F865CC" w14:textId="3C80BE21" w:rsidR="00376703" w:rsidRPr="00B053D8" w:rsidRDefault="004F35F4" w:rsidP="00B053D8">
      <w:pPr>
        <w:spacing w:after="240"/>
        <w:jc w:val="both"/>
        <w:rPr>
          <w:shd w:val="clear" w:color="auto" w:fill="FFFFFF"/>
        </w:rPr>
      </w:pPr>
      <w:r w:rsidRPr="00B053D8">
        <w:rPr>
          <w:b/>
          <w:shd w:val="clear" w:color="auto" w:fill="FFFFFF"/>
        </w:rPr>
        <w:t xml:space="preserve">WE </w:t>
      </w:r>
      <w:r w:rsidR="00376703" w:rsidRPr="00B053D8">
        <w:rPr>
          <w:b/>
          <w:shd w:val="clear" w:color="auto" w:fill="FFFFFF"/>
        </w:rPr>
        <w:t>welcome EU’s support in this area, not least for introducing a comprehensive Economic and Investment Plan for the Western Balkans.</w:t>
      </w:r>
      <w:r w:rsidR="00376703" w:rsidRPr="00B053D8">
        <w:rPr>
          <w:shd w:val="clear" w:color="auto" w:fill="FFFFFF"/>
        </w:rPr>
        <w:t xml:space="preserve"> The aims of the Common Regional Market will be greatly facilitated by the </w:t>
      </w:r>
      <w:r w:rsidR="00376703" w:rsidRPr="00B053D8">
        <w:t xml:space="preserve">investments in productive sectors and sustainable infrastructure envisioned by the Economic and Investment Plan. </w:t>
      </w:r>
      <w:r w:rsidR="00376703" w:rsidRPr="00B053D8">
        <w:rPr>
          <w:shd w:val="clear" w:color="auto" w:fill="FFFFFF"/>
        </w:rPr>
        <w:t xml:space="preserve">By </w:t>
      </w:r>
      <w:r w:rsidR="00324175" w:rsidRPr="00B053D8">
        <w:rPr>
          <w:shd w:val="clear" w:color="auto" w:fill="FFFFFF"/>
          <w:lang w:val="en-GB"/>
        </w:rPr>
        <w:t>envisioning the establishment of</w:t>
      </w:r>
      <w:r w:rsidR="00376703" w:rsidRPr="00B053D8">
        <w:rPr>
          <w:shd w:val="clear" w:color="auto" w:fill="FFFFFF"/>
        </w:rPr>
        <w:t xml:space="preserve"> the Common Regional Market, we acknowledge the complementarity </w:t>
      </w:r>
      <w:r w:rsidR="00842415" w:rsidRPr="00B053D8">
        <w:rPr>
          <w:shd w:val="clear" w:color="auto" w:fill="FFFFFF"/>
        </w:rPr>
        <w:t>with</w:t>
      </w:r>
      <w:r w:rsidR="00376703" w:rsidRPr="00B053D8">
        <w:rPr>
          <w:shd w:val="clear" w:color="auto" w:fill="FFFFFF"/>
        </w:rPr>
        <w:t xml:space="preserve"> the </w:t>
      </w:r>
      <w:r w:rsidR="00326370" w:rsidRPr="00B053D8">
        <w:rPr>
          <w:shd w:val="clear" w:color="auto" w:fill="FFFFFF"/>
          <w:lang w:val="en-GB"/>
        </w:rPr>
        <w:t xml:space="preserve">EU </w:t>
      </w:r>
      <w:r w:rsidR="00376703" w:rsidRPr="00B053D8">
        <w:rPr>
          <w:shd w:val="clear" w:color="auto" w:fill="FFFFFF"/>
        </w:rPr>
        <w:t>Economic and Investment Plan</w:t>
      </w:r>
      <w:r w:rsidR="00326370" w:rsidRPr="00B053D8">
        <w:rPr>
          <w:shd w:val="clear" w:color="auto" w:fill="FFFFFF"/>
          <w:lang w:val="en-GB"/>
        </w:rPr>
        <w:t xml:space="preserve"> for the Western Balkans</w:t>
      </w:r>
      <w:r w:rsidR="00376703" w:rsidRPr="00B053D8">
        <w:rPr>
          <w:shd w:val="clear" w:color="auto" w:fill="FFFFFF"/>
        </w:rPr>
        <w:t>, aimed at paving the way to a deeper economic integration with the EU market.</w:t>
      </w:r>
    </w:p>
    <w:p w14:paraId="6E661FB8" w14:textId="41BD4D84" w:rsidR="004D2BF1" w:rsidRPr="00B053D8" w:rsidRDefault="000D6F8B" w:rsidP="00B053D8">
      <w:pPr>
        <w:spacing w:after="240"/>
        <w:jc w:val="both"/>
      </w:pPr>
      <w:r w:rsidRPr="00B053D8">
        <w:rPr>
          <w:b/>
          <w:shd w:val="clear" w:color="auto" w:fill="FFFFFF"/>
        </w:rPr>
        <w:t>A</w:t>
      </w:r>
      <w:r w:rsidR="00FC71CC" w:rsidRPr="00B053D8">
        <w:rPr>
          <w:b/>
          <w:shd w:val="clear" w:color="auto" w:fill="FFFFFF"/>
        </w:rPr>
        <w:t>n</w:t>
      </w:r>
      <w:r w:rsidR="00856C7A" w:rsidRPr="00B053D8">
        <w:rPr>
          <w:b/>
          <w:shd w:val="clear" w:color="auto" w:fill="FFFFFF"/>
        </w:rPr>
        <w:t xml:space="preserve"> overwhelming majority of our citizens and businesses</w:t>
      </w:r>
      <w:r w:rsidR="00E120ED" w:rsidRPr="00B053D8">
        <w:rPr>
          <w:b/>
          <w:shd w:val="clear" w:color="auto" w:fill="FFFFFF"/>
        </w:rPr>
        <w:t xml:space="preserve"> welcome regional cooperation</w:t>
      </w:r>
      <w:r w:rsidR="00CC6593" w:rsidRPr="00B053D8">
        <w:rPr>
          <w:b/>
          <w:shd w:val="clear" w:color="auto" w:fill="FFFFFF"/>
        </w:rPr>
        <w:t>.</w:t>
      </w:r>
      <w:r w:rsidR="00360C55" w:rsidRPr="00B053D8">
        <w:rPr>
          <w:shd w:val="clear" w:color="auto" w:fill="FFFFFF"/>
        </w:rPr>
        <w:t xml:space="preserve"> </w:t>
      </w:r>
      <w:r w:rsidR="00CC6593" w:rsidRPr="00B053D8">
        <w:rPr>
          <w:shd w:val="clear" w:color="auto" w:fill="FFFFFF"/>
        </w:rPr>
        <w:t xml:space="preserve">The achievements </w:t>
      </w:r>
      <w:r w:rsidR="00360C55" w:rsidRPr="00B053D8">
        <w:rPr>
          <w:shd w:val="clear" w:color="auto" w:fill="FFFFFF"/>
        </w:rPr>
        <w:t>in the areas of trade, investment, mobility, energy, transport</w:t>
      </w:r>
      <w:r w:rsidR="00CC6593" w:rsidRPr="00B053D8">
        <w:rPr>
          <w:shd w:val="clear" w:color="auto" w:fill="FFFFFF"/>
        </w:rPr>
        <w:t>,</w:t>
      </w:r>
      <w:r w:rsidR="00360C55" w:rsidRPr="00B053D8">
        <w:rPr>
          <w:shd w:val="clear" w:color="auto" w:fill="FFFFFF"/>
        </w:rPr>
        <w:t xml:space="preserve"> digital </w:t>
      </w:r>
      <w:r w:rsidR="00C9217C" w:rsidRPr="00B053D8">
        <w:rPr>
          <w:shd w:val="clear" w:color="auto" w:fill="FFFFFF"/>
        </w:rPr>
        <w:t>infrastructure</w:t>
      </w:r>
      <w:r w:rsidR="00CC6593" w:rsidRPr="00B053D8">
        <w:rPr>
          <w:shd w:val="clear" w:color="auto" w:fill="FFFFFF"/>
        </w:rPr>
        <w:t xml:space="preserve"> and other sectors</w:t>
      </w:r>
      <w:r w:rsidR="00360C55" w:rsidRPr="00B053D8">
        <w:rPr>
          <w:shd w:val="clear" w:color="auto" w:fill="FFFFFF"/>
        </w:rPr>
        <w:t xml:space="preserve"> have </w:t>
      </w:r>
      <w:r w:rsidR="00997AFA" w:rsidRPr="00B053D8">
        <w:rPr>
          <w:shd w:val="clear" w:color="auto" w:fill="FFFFFF"/>
        </w:rPr>
        <w:t xml:space="preserve">made </w:t>
      </w:r>
      <w:r w:rsidR="00BC7C77" w:rsidRPr="00B053D8">
        <w:rPr>
          <w:shd w:val="clear" w:color="auto" w:fill="FFFFFF"/>
        </w:rPr>
        <w:t xml:space="preserve">people-to-people and business contacts in the region easier and cheaper, and have </w:t>
      </w:r>
      <w:r w:rsidR="00BF0679" w:rsidRPr="00B053D8">
        <w:rPr>
          <w:shd w:val="clear" w:color="auto" w:fill="FFFFFF"/>
        </w:rPr>
        <w:t xml:space="preserve">created opportunities </w:t>
      </w:r>
      <w:r w:rsidR="003A760D" w:rsidRPr="00B053D8">
        <w:rPr>
          <w:shd w:val="clear" w:color="auto" w:fill="FFFFFF"/>
        </w:rPr>
        <w:t xml:space="preserve">that would otherwise remain out of reach for our citizens and </w:t>
      </w:r>
      <w:r w:rsidR="00E73359" w:rsidRPr="00B053D8">
        <w:rPr>
          <w:shd w:val="clear" w:color="auto" w:fill="FFFFFF"/>
        </w:rPr>
        <w:t xml:space="preserve">our </w:t>
      </w:r>
      <w:r w:rsidR="00084146" w:rsidRPr="00B053D8">
        <w:rPr>
          <w:shd w:val="clear" w:color="auto" w:fill="FFFFFF"/>
        </w:rPr>
        <w:t>businesses</w:t>
      </w:r>
      <w:r w:rsidR="003A760D" w:rsidRPr="00B053D8">
        <w:rPr>
          <w:shd w:val="clear" w:color="auto" w:fill="FFFFFF"/>
        </w:rPr>
        <w:t>.</w:t>
      </w:r>
      <w:r w:rsidR="00BF0679" w:rsidRPr="00B053D8">
        <w:rPr>
          <w:shd w:val="clear" w:color="auto" w:fill="FFFFFF"/>
        </w:rPr>
        <w:t xml:space="preserve"> </w:t>
      </w:r>
    </w:p>
    <w:p w14:paraId="3035210B" w14:textId="7C043072" w:rsidR="007453E0" w:rsidRPr="00B053D8" w:rsidRDefault="00AB5450" w:rsidP="00B053D8">
      <w:pPr>
        <w:spacing w:after="240"/>
        <w:jc w:val="both"/>
        <w:rPr>
          <w:shd w:val="clear" w:color="auto" w:fill="FFFFFF"/>
        </w:rPr>
      </w:pPr>
      <w:r w:rsidRPr="00B053D8">
        <w:rPr>
          <w:b/>
          <w:shd w:val="clear" w:color="auto" w:fill="FFFFFF"/>
        </w:rPr>
        <w:t>Such</w:t>
      </w:r>
      <w:r w:rsidR="0045218B" w:rsidRPr="00B053D8">
        <w:rPr>
          <w:b/>
          <w:shd w:val="clear" w:color="auto" w:fill="FFFFFF"/>
        </w:rPr>
        <w:t xml:space="preserve"> </w:t>
      </w:r>
      <w:r w:rsidR="00521CC1" w:rsidRPr="00B053D8">
        <w:rPr>
          <w:b/>
          <w:shd w:val="clear" w:color="auto" w:fill="FFFFFF"/>
        </w:rPr>
        <w:t xml:space="preserve">regional economic </w:t>
      </w:r>
      <w:r w:rsidR="0045218B" w:rsidRPr="00B053D8">
        <w:rPr>
          <w:b/>
          <w:shd w:val="clear" w:color="auto" w:fill="FFFFFF"/>
        </w:rPr>
        <w:t xml:space="preserve">potential </w:t>
      </w:r>
      <w:r w:rsidR="005C4FB4" w:rsidRPr="00B053D8">
        <w:rPr>
          <w:b/>
          <w:shd w:val="clear" w:color="auto" w:fill="FFFFFF"/>
        </w:rPr>
        <w:t>must</w:t>
      </w:r>
      <w:r w:rsidR="0045218B" w:rsidRPr="00B053D8">
        <w:rPr>
          <w:b/>
          <w:shd w:val="clear" w:color="auto" w:fill="FFFFFF"/>
        </w:rPr>
        <w:t xml:space="preserve"> be </w:t>
      </w:r>
      <w:r w:rsidR="005C4FB4" w:rsidRPr="00B053D8">
        <w:rPr>
          <w:b/>
          <w:shd w:val="clear" w:color="auto" w:fill="FFFFFF"/>
        </w:rPr>
        <w:t>achieved -</w:t>
      </w:r>
      <w:r w:rsidR="0045218B" w:rsidRPr="00B053D8">
        <w:rPr>
          <w:b/>
          <w:shd w:val="clear" w:color="auto" w:fill="FFFFFF"/>
        </w:rPr>
        <w:t xml:space="preserve"> now more than ever</w:t>
      </w:r>
      <w:r w:rsidR="005C4FB4" w:rsidRPr="00B053D8">
        <w:rPr>
          <w:b/>
          <w:shd w:val="clear" w:color="auto" w:fill="FFFFFF"/>
        </w:rPr>
        <w:t xml:space="preserve"> -</w:t>
      </w:r>
      <w:r w:rsidR="0045218B" w:rsidRPr="00B053D8">
        <w:rPr>
          <w:b/>
          <w:shd w:val="clear" w:color="auto" w:fill="FFFFFF"/>
        </w:rPr>
        <w:t xml:space="preserve"> given the devastating effects that </w:t>
      </w:r>
      <w:r w:rsidR="00E73359" w:rsidRPr="00B053D8">
        <w:rPr>
          <w:b/>
          <w:shd w:val="clear" w:color="auto" w:fill="FFFFFF"/>
        </w:rPr>
        <w:t xml:space="preserve">COVID-19 pandemic </w:t>
      </w:r>
      <w:r w:rsidR="00842415" w:rsidRPr="00B053D8">
        <w:rPr>
          <w:b/>
          <w:shd w:val="clear" w:color="auto" w:fill="FFFFFF"/>
        </w:rPr>
        <w:t xml:space="preserve">induced </w:t>
      </w:r>
      <w:r w:rsidR="0045218B" w:rsidRPr="00B053D8">
        <w:rPr>
          <w:b/>
          <w:shd w:val="clear" w:color="auto" w:fill="FFFFFF"/>
        </w:rPr>
        <w:t>on the region.</w:t>
      </w:r>
      <w:r w:rsidR="0045218B" w:rsidRPr="00B053D8">
        <w:rPr>
          <w:shd w:val="clear" w:color="auto" w:fill="FFFFFF"/>
        </w:rPr>
        <w:t xml:space="preserve"> We consider the </w:t>
      </w:r>
      <w:r w:rsidR="00324175" w:rsidRPr="00B053D8">
        <w:rPr>
          <w:shd w:val="clear" w:color="auto" w:fill="FFFFFF"/>
          <w:lang w:val="en-GB"/>
        </w:rPr>
        <w:t>steps towa</w:t>
      </w:r>
      <w:r w:rsidR="00FA42D4" w:rsidRPr="00B053D8">
        <w:rPr>
          <w:shd w:val="clear" w:color="auto" w:fill="FFFFFF"/>
          <w:lang w:val="en-GB"/>
        </w:rPr>
        <w:t>r</w:t>
      </w:r>
      <w:r w:rsidR="00324175" w:rsidRPr="00B053D8">
        <w:rPr>
          <w:shd w:val="clear" w:color="auto" w:fill="FFFFFF"/>
          <w:lang w:val="en-GB"/>
        </w:rPr>
        <w:t xml:space="preserve">ds </w:t>
      </w:r>
      <w:r w:rsidR="0045218B" w:rsidRPr="00B053D8">
        <w:rPr>
          <w:shd w:val="clear" w:color="auto" w:fill="FFFFFF"/>
          <w:lang w:val="en-GB"/>
        </w:rPr>
        <w:t xml:space="preserve">the </w:t>
      </w:r>
      <w:r w:rsidR="0045218B" w:rsidRPr="00B053D8">
        <w:rPr>
          <w:shd w:val="clear" w:color="auto" w:fill="FFFFFF"/>
        </w:rPr>
        <w:t>Common Regional Market a</w:t>
      </w:r>
      <w:r w:rsidR="005C4FB4" w:rsidRPr="00B053D8">
        <w:rPr>
          <w:shd w:val="clear" w:color="auto" w:fill="FFFFFF"/>
        </w:rPr>
        <w:t xml:space="preserve">n important </w:t>
      </w:r>
      <w:r w:rsidR="0045218B" w:rsidRPr="00B053D8">
        <w:rPr>
          <w:shd w:val="clear" w:color="auto" w:fill="FFFFFF"/>
        </w:rPr>
        <w:t xml:space="preserve">instrument </w:t>
      </w:r>
      <w:r w:rsidR="00600382" w:rsidRPr="00B053D8">
        <w:rPr>
          <w:shd w:val="clear" w:color="auto" w:fill="FFFFFF"/>
        </w:rPr>
        <w:t>to tackle</w:t>
      </w:r>
      <w:r w:rsidR="0045218B" w:rsidRPr="00B053D8">
        <w:rPr>
          <w:shd w:val="clear" w:color="auto" w:fill="FFFFFF"/>
        </w:rPr>
        <w:t xml:space="preserve"> the </w:t>
      </w:r>
      <w:r w:rsidR="00972E20" w:rsidRPr="00B053D8">
        <w:rPr>
          <w:shd w:val="clear" w:color="auto" w:fill="FFFFFF"/>
          <w:lang w:val="en-GB"/>
        </w:rPr>
        <w:t>mid- and long-term effects of</w:t>
      </w:r>
      <w:r w:rsidR="0045218B" w:rsidRPr="00B053D8">
        <w:rPr>
          <w:shd w:val="clear" w:color="auto" w:fill="FFFFFF"/>
        </w:rPr>
        <w:t xml:space="preserve"> the pandemic. </w:t>
      </w:r>
      <w:r w:rsidR="00376703" w:rsidRPr="00B053D8">
        <w:rPr>
          <w:shd w:val="clear" w:color="auto" w:fill="FFFFFF"/>
        </w:rPr>
        <w:t xml:space="preserve">An enhanced market integration of </w:t>
      </w:r>
      <w:r w:rsidR="00842415" w:rsidRPr="00B053D8">
        <w:rPr>
          <w:shd w:val="clear" w:color="auto" w:fill="FFFFFF"/>
        </w:rPr>
        <w:t>WB6</w:t>
      </w:r>
      <w:r w:rsidR="00376703" w:rsidRPr="00B053D8">
        <w:rPr>
          <w:shd w:val="clear" w:color="auto" w:fill="FFFFFF"/>
        </w:rPr>
        <w:t xml:space="preserve"> could bring an additional 6.7% </w:t>
      </w:r>
      <w:r w:rsidR="00C9217C" w:rsidRPr="00B053D8">
        <w:rPr>
          <w:shd w:val="clear" w:color="auto" w:fill="FFFFFF"/>
        </w:rPr>
        <w:t xml:space="preserve">of </w:t>
      </w:r>
      <w:r w:rsidR="00376703" w:rsidRPr="00B053D8">
        <w:rPr>
          <w:shd w:val="clear" w:color="auto" w:fill="FFFFFF"/>
        </w:rPr>
        <w:t xml:space="preserve">GDP growth to the region. </w:t>
      </w:r>
      <w:r w:rsidR="00C77959" w:rsidRPr="00B053D8">
        <w:rPr>
          <w:shd w:val="clear" w:color="auto" w:fill="FFFFFF"/>
        </w:rPr>
        <w:t>It is thus our strong conviction that the Common Regional Market</w:t>
      </w:r>
      <w:r w:rsidR="00376703" w:rsidRPr="00B053D8">
        <w:rPr>
          <w:shd w:val="clear" w:color="auto" w:fill="FFFFFF"/>
        </w:rPr>
        <w:t xml:space="preserve"> </w:t>
      </w:r>
      <w:r w:rsidR="00324175" w:rsidRPr="00B053D8">
        <w:rPr>
          <w:shd w:val="clear" w:color="auto" w:fill="FFFFFF"/>
          <w:lang w:val="en-GB"/>
        </w:rPr>
        <w:t xml:space="preserve">agenda </w:t>
      </w:r>
      <w:r w:rsidR="00376703" w:rsidRPr="00B053D8">
        <w:rPr>
          <w:shd w:val="clear" w:color="auto" w:fill="FFFFFF"/>
        </w:rPr>
        <w:t>will generate new opportunities for our citizens</w:t>
      </w:r>
      <w:r w:rsidR="007A7770">
        <w:rPr>
          <w:shd w:val="clear" w:color="auto" w:fill="FFFFFF"/>
        </w:rPr>
        <w:t xml:space="preserve"> and business communities</w:t>
      </w:r>
      <w:r w:rsidR="00842415" w:rsidRPr="00B053D8">
        <w:rPr>
          <w:shd w:val="clear" w:color="auto" w:fill="FFFFFF"/>
        </w:rPr>
        <w:t>.</w:t>
      </w:r>
      <w:r w:rsidR="00376703" w:rsidRPr="00B053D8">
        <w:rPr>
          <w:shd w:val="clear" w:color="auto" w:fill="FFFFFF"/>
        </w:rPr>
        <w:t xml:space="preserve"> </w:t>
      </w:r>
      <w:r w:rsidR="00A665F1" w:rsidRPr="00B053D8">
        <w:rPr>
          <w:shd w:val="clear" w:color="auto" w:fill="FFFFFF"/>
          <w:lang w:val="en-GB"/>
        </w:rPr>
        <w:t>W</w:t>
      </w:r>
      <w:r w:rsidR="00AC09CC" w:rsidRPr="00B053D8">
        <w:rPr>
          <w:shd w:val="clear" w:color="auto" w:fill="FFFFFF"/>
          <w:lang w:val="en-GB"/>
        </w:rPr>
        <w:t xml:space="preserve">e welcome the </w:t>
      </w:r>
      <w:r w:rsidR="00AC09CC" w:rsidRPr="00B053D8">
        <w:rPr>
          <w:i/>
          <w:iCs/>
          <w:shd w:val="clear" w:color="auto" w:fill="FFFFFF"/>
          <w:lang w:val="en-GB"/>
        </w:rPr>
        <w:t>Communication</w:t>
      </w:r>
      <w:r w:rsidR="008D2C72">
        <w:rPr>
          <w:rStyle w:val="FootnoteReference"/>
          <w:i/>
          <w:iCs/>
          <w:shd w:val="clear" w:color="auto" w:fill="FFFFFF"/>
          <w:lang w:val="en-GB"/>
        </w:rPr>
        <w:footnoteReference w:id="2"/>
      </w:r>
      <w:r w:rsidR="00AC09CC" w:rsidRPr="00B053D8">
        <w:rPr>
          <w:i/>
          <w:iCs/>
          <w:shd w:val="clear" w:color="auto" w:fill="FFFFFF"/>
          <w:lang w:val="en-GB"/>
        </w:rPr>
        <w:t xml:space="preserve"> </w:t>
      </w:r>
      <w:r w:rsidR="00AC09CC" w:rsidRPr="00B053D8">
        <w:rPr>
          <w:i/>
          <w:iCs/>
        </w:rPr>
        <w:t xml:space="preserve">from the </w:t>
      </w:r>
      <w:r w:rsidR="008D2C72" w:rsidRPr="00B053D8">
        <w:rPr>
          <w:i/>
          <w:iCs/>
        </w:rPr>
        <w:t xml:space="preserve">European </w:t>
      </w:r>
      <w:r w:rsidR="00AC09CC" w:rsidRPr="00B053D8">
        <w:rPr>
          <w:i/>
          <w:iCs/>
        </w:rPr>
        <w:t>Commission on Green Lanes</w:t>
      </w:r>
      <w:r w:rsidR="00AC09CC" w:rsidRPr="00B053D8">
        <w:t xml:space="preserve"> </w:t>
      </w:r>
      <w:bookmarkStart w:id="1" w:name="_Hlk54800567"/>
      <w:r w:rsidR="00AC09CC" w:rsidRPr="00B053D8">
        <w:t xml:space="preserve">recognizing the strong need for enhanced cooperation with all </w:t>
      </w:r>
      <w:r w:rsidR="00AC09CC" w:rsidRPr="00B053D8">
        <w:lastRenderedPageBreak/>
        <w:t xml:space="preserve">neighbouring EU </w:t>
      </w:r>
      <w:bookmarkEnd w:id="1"/>
      <w:r w:rsidR="008D2C72" w:rsidRPr="00B053D8">
        <w:t>countries</w:t>
      </w:r>
      <w:r w:rsidR="00AC09CC" w:rsidRPr="00B053D8">
        <w:t xml:space="preserve"> </w:t>
      </w:r>
      <w:r w:rsidR="00A07147" w:rsidRPr="00B053D8">
        <w:t xml:space="preserve">and </w:t>
      </w:r>
      <w:r w:rsidR="00A07147" w:rsidRPr="00B053D8">
        <w:rPr>
          <w:shd w:val="clear" w:color="auto" w:fill="FFFFFF"/>
          <w:lang w:val="en-GB"/>
        </w:rPr>
        <w:t>business communities</w:t>
      </w:r>
      <w:r w:rsidR="00A07147">
        <w:rPr>
          <w:shd w:val="clear" w:color="auto" w:fill="FFFFFF"/>
          <w:lang w:val="en-GB"/>
        </w:rPr>
        <w:t xml:space="preserve"> </w:t>
      </w:r>
      <w:r w:rsidR="00AC09CC" w:rsidRPr="00B053D8">
        <w:t xml:space="preserve">in the implementation </w:t>
      </w:r>
      <w:r w:rsidR="00A07147">
        <w:rPr>
          <w:shd w:val="clear" w:color="auto" w:fill="FFFFFF"/>
          <w:lang w:val="en-GB"/>
        </w:rPr>
        <w:t xml:space="preserve">and </w:t>
      </w:r>
      <w:r w:rsidR="00AC09CC" w:rsidRPr="00B053D8">
        <w:t>coordination of Green Lanes measures</w:t>
      </w:r>
      <w:r w:rsidR="00A665F1" w:rsidRPr="00B053D8">
        <w:t xml:space="preserve"> and</w:t>
      </w:r>
      <w:r w:rsidR="00964A06" w:rsidRPr="00B053D8">
        <w:t xml:space="preserve"> express readiness to launch discussions</w:t>
      </w:r>
      <w:r w:rsidR="00407194" w:rsidRPr="00B053D8">
        <w:t xml:space="preserve"> with the EC and EU Member States</w:t>
      </w:r>
      <w:r w:rsidR="00964A06" w:rsidRPr="00B053D8">
        <w:t xml:space="preserve"> in this regard</w:t>
      </w:r>
      <w:r w:rsidR="00964A06" w:rsidRPr="00B053D8">
        <w:rPr>
          <w:shd w:val="clear" w:color="auto" w:fill="FFFFFF"/>
        </w:rPr>
        <w:t xml:space="preserve">.  </w:t>
      </w:r>
    </w:p>
    <w:p w14:paraId="2FDAFCB3" w14:textId="4760E0DE" w:rsidR="003754AB" w:rsidRPr="00B053D8" w:rsidRDefault="00526CFA" w:rsidP="00B053D8">
      <w:pPr>
        <w:spacing w:after="240"/>
        <w:jc w:val="both"/>
      </w:pPr>
      <w:r w:rsidRPr="00B053D8">
        <w:rPr>
          <w:b/>
        </w:rPr>
        <w:t xml:space="preserve">WE </w:t>
      </w:r>
      <w:r w:rsidR="00DC5927" w:rsidRPr="00B053D8">
        <w:rPr>
          <w:b/>
        </w:rPr>
        <w:t xml:space="preserve">are </w:t>
      </w:r>
      <w:r w:rsidR="00AB5450" w:rsidRPr="00B053D8">
        <w:rPr>
          <w:b/>
        </w:rPr>
        <w:t>committed</w:t>
      </w:r>
      <w:r w:rsidR="00DC5927" w:rsidRPr="00B053D8">
        <w:rPr>
          <w:b/>
        </w:rPr>
        <w:t xml:space="preserve"> to inclusive </w:t>
      </w:r>
      <w:r w:rsidR="00B23BC4" w:rsidRPr="00B053D8">
        <w:rPr>
          <w:b/>
        </w:rPr>
        <w:t>regional cooperation</w:t>
      </w:r>
      <w:r w:rsidR="00C9217C" w:rsidRPr="00B053D8">
        <w:rPr>
          <w:b/>
        </w:rPr>
        <w:t xml:space="preserve"> </w:t>
      </w:r>
      <w:r w:rsidR="00C9217C" w:rsidRPr="00B053D8">
        <w:t xml:space="preserve">in </w:t>
      </w:r>
      <w:r w:rsidR="00A13FBB" w:rsidRPr="00B053D8">
        <w:t xml:space="preserve">order to become </w:t>
      </w:r>
      <w:r w:rsidR="00DC5927" w:rsidRPr="00B053D8">
        <w:t>full</w:t>
      </w:r>
      <w:r w:rsidR="00B25D1E" w:rsidRPr="00B053D8">
        <w:t>y</w:t>
      </w:r>
      <w:r w:rsidR="00DC5927" w:rsidRPr="00B053D8">
        <w:t>-fledged</w:t>
      </w:r>
      <w:r w:rsidR="002958AD" w:rsidRPr="00B053D8">
        <w:t xml:space="preserve"> </w:t>
      </w:r>
      <w:r w:rsidR="00F57C9A" w:rsidRPr="00333F82">
        <w:t>members of the EU, equal</w:t>
      </w:r>
      <w:r w:rsidR="00DC5927" w:rsidRPr="00B053D8">
        <w:t xml:space="preserve"> participants in the EU </w:t>
      </w:r>
      <w:r w:rsidR="00722F53" w:rsidRPr="00B053D8">
        <w:t>policies, programmes and the Single Market</w:t>
      </w:r>
      <w:r w:rsidR="008446C2" w:rsidRPr="00B053D8">
        <w:t xml:space="preserve">, </w:t>
      </w:r>
      <w:r w:rsidR="008446C2" w:rsidRPr="00B053D8">
        <w:rPr>
          <w:shd w:val="clear" w:color="auto" w:fill="FFFFFF"/>
        </w:rPr>
        <w:t xml:space="preserve">aligning further with EU rules and standards and expanding opportunities </w:t>
      </w:r>
      <w:r w:rsidR="00B053D8" w:rsidRPr="00B053D8">
        <w:rPr>
          <w:shd w:val="clear" w:color="auto" w:fill="FFFFFF"/>
        </w:rPr>
        <w:t xml:space="preserve">for </w:t>
      </w:r>
      <w:r w:rsidR="008446C2" w:rsidRPr="00B053D8">
        <w:rPr>
          <w:shd w:val="clear" w:color="auto" w:fill="FFFFFF"/>
        </w:rPr>
        <w:t>citizens</w:t>
      </w:r>
      <w:r w:rsidR="00732D59" w:rsidRPr="00B053D8">
        <w:rPr>
          <w:shd w:val="clear" w:color="auto" w:fill="FFFFFF"/>
          <w:lang w:val="en-GB"/>
        </w:rPr>
        <w:t xml:space="preserve"> and business communities</w:t>
      </w:r>
      <w:r w:rsidR="008446C2" w:rsidRPr="00B053D8">
        <w:rPr>
          <w:lang w:val="en-GB"/>
        </w:rPr>
        <w:t>.</w:t>
      </w:r>
      <w:r w:rsidR="008446C2" w:rsidRPr="00B053D8">
        <w:t xml:space="preserve"> </w:t>
      </w:r>
      <w:r w:rsidR="003A760D" w:rsidRPr="00B053D8">
        <w:rPr>
          <w:b/>
        </w:rPr>
        <w:t xml:space="preserve">By implementing </w:t>
      </w:r>
      <w:r w:rsidR="00B17FFB" w:rsidRPr="00B053D8">
        <w:rPr>
          <w:b/>
        </w:rPr>
        <w:t xml:space="preserve">the </w:t>
      </w:r>
      <w:r w:rsidR="00EF5572" w:rsidRPr="00B053D8">
        <w:rPr>
          <w:b/>
        </w:rPr>
        <w:t>CRM</w:t>
      </w:r>
      <w:r w:rsidR="007D2BD4" w:rsidRPr="00B053D8">
        <w:rPr>
          <w:b/>
        </w:rPr>
        <w:t xml:space="preserve"> agenda</w:t>
      </w:r>
      <w:r w:rsidR="003A760D" w:rsidRPr="00B053D8">
        <w:rPr>
          <w:b/>
        </w:rPr>
        <w:t>, WB6 commit to</w:t>
      </w:r>
      <w:r w:rsidR="003853C9" w:rsidRPr="00B053D8">
        <w:rPr>
          <w:b/>
        </w:rPr>
        <w:t xml:space="preserve"> </w:t>
      </w:r>
      <w:r w:rsidR="0062798E" w:rsidRPr="00B053D8">
        <w:rPr>
          <w:b/>
        </w:rPr>
        <w:t xml:space="preserve">the </w:t>
      </w:r>
      <w:r w:rsidR="004C770D" w:rsidRPr="00B053D8">
        <w:rPr>
          <w:b/>
          <w:shd w:val="clear" w:color="auto" w:fill="FFFFFF"/>
        </w:rPr>
        <w:t>free movement of goods, services, capital and people</w:t>
      </w:r>
      <w:r w:rsidR="0033119C" w:rsidRPr="00B053D8">
        <w:rPr>
          <w:shd w:val="clear" w:color="auto" w:fill="FFFFFF"/>
        </w:rPr>
        <w:t>;</w:t>
      </w:r>
      <w:r w:rsidR="008446C2" w:rsidRPr="00B053D8">
        <w:rPr>
          <w:shd w:val="clear" w:color="auto" w:fill="FFFFFF"/>
        </w:rPr>
        <w:t xml:space="preserve"> </w:t>
      </w:r>
      <w:r w:rsidR="00611D08" w:rsidRPr="00B053D8">
        <w:rPr>
          <w:shd w:val="clear" w:color="auto" w:fill="FFFFFF"/>
        </w:rPr>
        <w:t>increas</w:t>
      </w:r>
      <w:r w:rsidR="0033119C" w:rsidRPr="00B053D8">
        <w:rPr>
          <w:shd w:val="clear" w:color="auto" w:fill="FFFFFF"/>
        </w:rPr>
        <w:t>ing</w:t>
      </w:r>
      <w:r w:rsidR="00611D08" w:rsidRPr="00B053D8">
        <w:rPr>
          <w:shd w:val="clear" w:color="auto" w:fill="FFFFFF"/>
        </w:rPr>
        <w:t xml:space="preserve"> investment opportunities through </w:t>
      </w:r>
      <w:r w:rsidR="00611D08" w:rsidRPr="00B053D8">
        <w:t>harmoni</w:t>
      </w:r>
      <w:r w:rsidR="008708A6" w:rsidRPr="00B053D8">
        <w:t>s</w:t>
      </w:r>
      <w:r w:rsidR="00611D08" w:rsidRPr="00B053D8">
        <w:t>ing investment policies with the EU standards and best international practices</w:t>
      </w:r>
      <w:r w:rsidR="0033119C" w:rsidRPr="00B053D8">
        <w:t>;</w:t>
      </w:r>
      <w:r w:rsidR="00611D08" w:rsidRPr="00B053D8">
        <w:t xml:space="preserve"> integrating the Western Balkans into the pan-European digital market and </w:t>
      </w:r>
      <w:r w:rsidR="00611D08" w:rsidRPr="00B053D8">
        <w:rPr>
          <w:shd w:val="clear" w:color="auto" w:fill="FFFFFF"/>
        </w:rPr>
        <w:t xml:space="preserve">transforming the industrial sectors, shaping regional value chains and integrating them </w:t>
      </w:r>
      <w:r w:rsidR="00C9217C" w:rsidRPr="00B053D8">
        <w:rPr>
          <w:shd w:val="clear" w:color="auto" w:fill="FFFFFF"/>
        </w:rPr>
        <w:t>into</w:t>
      </w:r>
      <w:r w:rsidR="00611D08" w:rsidRPr="00B053D8">
        <w:rPr>
          <w:shd w:val="clear" w:color="auto" w:fill="FFFFFF"/>
        </w:rPr>
        <w:t xml:space="preserve"> EU value chains to prepare the region for the realities of today and challenges of tomorrow</w:t>
      </w:r>
      <w:r w:rsidR="003754AB" w:rsidRPr="00B053D8">
        <w:rPr>
          <w:shd w:val="clear" w:color="auto" w:fill="FFFFFF"/>
        </w:rPr>
        <w:t>.</w:t>
      </w:r>
    </w:p>
    <w:p w14:paraId="7F1D1BB7" w14:textId="4F5175ED" w:rsidR="00CF0DA9" w:rsidRPr="0066450E" w:rsidRDefault="00ED0CFE" w:rsidP="007B409B">
      <w:pPr>
        <w:pStyle w:val="ListParagraph"/>
        <w:spacing w:before="240" w:line="240" w:lineRule="auto"/>
        <w:ind w:left="0"/>
        <w:jc w:val="both"/>
        <w:rPr>
          <w:rFonts w:ascii="Times New Roman" w:hAnsi="Times New Roman"/>
          <w:sz w:val="24"/>
          <w:shd w:val="clear" w:color="auto" w:fill="FFFFFF"/>
        </w:rPr>
      </w:pPr>
      <w:r w:rsidRPr="0066450E">
        <w:rPr>
          <w:rFonts w:ascii="Times New Roman" w:hAnsi="Times New Roman"/>
          <w:sz w:val="24"/>
          <w:shd w:val="clear" w:color="auto" w:fill="FFFFFF"/>
        </w:rPr>
        <w:t>Furthermore, i</w:t>
      </w:r>
      <w:r w:rsidR="00660686" w:rsidRPr="0066450E">
        <w:rPr>
          <w:rFonts w:ascii="Times New Roman" w:hAnsi="Times New Roman"/>
          <w:sz w:val="24"/>
          <w:shd w:val="clear" w:color="auto" w:fill="FFFFFF"/>
        </w:rPr>
        <w:t>n the</w:t>
      </w:r>
      <w:r w:rsidR="00526CFA" w:rsidRPr="0066450E">
        <w:rPr>
          <w:rFonts w:ascii="Times New Roman" w:hAnsi="Times New Roman"/>
          <w:sz w:val="24"/>
          <w:shd w:val="clear" w:color="auto" w:fill="FFFFFF"/>
        </w:rPr>
        <w:t xml:space="preserve"> upcoming</w:t>
      </w:r>
      <w:r w:rsidR="00660686" w:rsidRPr="0066450E">
        <w:rPr>
          <w:rFonts w:ascii="Times New Roman" w:hAnsi="Times New Roman"/>
          <w:sz w:val="24"/>
          <w:shd w:val="clear" w:color="auto" w:fill="FFFFFF"/>
        </w:rPr>
        <w:t xml:space="preserve"> four years</w:t>
      </w:r>
      <w:r w:rsidR="0062798E" w:rsidRPr="0066450E">
        <w:rPr>
          <w:rFonts w:ascii="Times New Roman" w:hAnsi="Times New Roman"/>
          <w:sz w:val="24"/>
          <w:shd w:val="clear" w:color="auto" w:fill="FFFFFF"/>
        </w:rPr>
        <w:t>,</w:t>
      </w:r>
      <w:r w:rsidR="00660686" w:rsidRPr="0066450E">
        <w:rPr>
          <w:rFonts w:ascii="Times New Roman" w:hAnsi="Times New Roman"/>
          <w:sz w:val="24"/>
          <w:shd w:val="clear" w:color="auto" w:fill="FFFFFF"/>
        </w:rPr>
        <w:t xml:space="preserve"> w</w:t>
      </w:r>
      <w:r w:rsidR="00CF0DA9" w:rsidRPr="0066450E">
        <w:rPr>
          <w:rFonts w:ascii="Times New Roman" w:hAnsi="Times New Roman"/>
          <w:sz w:val="24"/>
          <w:shd w:val="clear" w:color="auto" w:fill="FFFFFF"/>
        </w:rPr>
        <w:t>e commit</w:t>
      </w:r>
      <w:r w:rsidR="00C9217C" w:rsidRPr="0066450E">
        <w:rPr>
          <w:rFonts w:ascii="Times New Roman" w:hAnsi="Times New Roman"/>
          <w:sz w:val="24"/>
          <w:shd w:val="clear" w:color="auto" w:fill="FFFFFF"/>
        </w:rPr>
        <w:t>, amongst other things,</w:t>
      </w:r>
      <w:r w:rsidR="00660686" w:rsidRPr="0066450E">
        <w:rPr>
          <w:rFonts w:ascii="Times New Roman" w:hAnsi="Times New Roman"/>
          <w:sz w:val="24"/>
          <w:shd w:val="clear" w:color="auto" w:fill="FFFFFF"/>
        </w:rPr>
        <w:t xml:space="preserve"> </w:t>
      </w:r>
      <w:r w:rsidR="00CF0DA9" w:rsidRPr="0066450E">
        <w:rPr>
          <w:rFonts w:ascii="Times New Roman" w:hAnsi="Times New Roman"/>
          <w:sz w:val="24"/>
          <w:shd w:val="clear" w:color="auto" w:fill="FFFFFF"/>
        </w:rPr>
        <w:t>to:</w:t>
      </w:r>
    </w:p>
    <w:p w14:paraId="1ABD40A1" w14:textId="207BACAA" w:rsidR="00CF0DA9" w:rsidRPr="0066450E" w:rsidRDefault="00FB16FE" w:rsidP="00A13FBB">
      <w:pPr>
        <w:pStyle w:val="ListParagraph"/>
        <w:numPr>
          <w:ilvl w:val="0"/>
          <w:numId w:val="11"/>
        </w:numPr>
        <w:spacing w:line="240" w:lineRule="auto"/>
        <w:jc w:val="both"/>
        <w:rPr>
          <w:rFonts w:ascii="Times New Roman" w:hAnsi="Times New Roman"/>
          <w:sz w:val="24"/>
        </w:rPr>
      </w:pPr>
      <w:r w:rsidRPr="0066450E">
        <w:rPr>
          <w:rFonts w:ascii="Times New Roman" w:hAnsi="Times New Roman"/>
          <w:sz w:val="24"/>
          <w:shd w:val="clear" w:color="auto" w:fill="FFFFFF"/>
        </w:rPr>
        <w:t>Extend Green Corridor and Green Lanes to all BCP/CCPs in WB6</w:t>
      </w:r>
      <w:r w:rsidR="00972E20">
        <w:rPr>
          <w:rFonts w:ascii="Times New Roman" w:hAnsi="Times New Roman" w:cs="Times New Roman"/>
          <w:color w:val="auto"/>
          <w:sz w:val="24"/>
          <w:szCs w:val="24"/>
          <w:shd w:val="clear" w:color="auto" w:fill="FFFFFF"/>
          <w:lang w:val="en-GB"/>
        </w:rPr>
        <w:t>, including</w:t>
      </w:r>
      <w:r w:rsidR="00BE5805" w:rsidRPr="0066450E">
        <w:rPr>
          <w:rFonts w:ascii="Times New Roman" w:hAnsi="Times New Roman"/>
          <w:sz w:val="24"/>
          <w:shd w:val="clear" w:color="auto" w:fill="FFFFFF"/>
        </w:rPr>
        <w:t xml:space="preserve"> the EU and the neighbo</w:t>
      </w:r>
      <w:r w:rsidR="00B053D8">
        <w:rPr>
          <w:rFonts w:ascii="Times New Roman" w:hAnsi="Times New Roman"/>
          <w:sz w:val="24"/>
          <w:shd w:val="clear" w:color="auto" w:fill="FFFFFF"/>
        </w:rPr>
        <w:t>u</w:t>
      </w:r>
      <w:r w:rsidR="00BE5805" w:rsidRPr="0066450E">
        <w:rPr>
          <w:rFonts w:ascii="Times New Roman" w:hAnsi="Times New Roman"/>
          <w:sz w:val="24"/>
          <w:shd w:val="clear" w:color="auto" w:fill="FFFFFF"/>
        </w:rPr>
        <w:t>ring EU Member States</w:t>
      </w:r>
      <w:r w:rsidR="00972E20">
        <w:rPr>
          <w:rFonts w:ascii="Times New Roman" w:hAnsi="Times New Roman" w:cs="Times New Roman"/>
          <w:color w:val="auto"/>
          <w:sz w:val="24"/>
          <w:szCs w:val="24"/>
          <w:shd w:val="clear" w:color="auto" w:fill="FFFFFF"/>
          <w:lang w:val="en-GB"/>
        </w:rPr>
        <w:t>, so that we</w:t>
      </w:r>
      <w:r w:rsidR="00BE5805" w:rsidRPr="0066450E">
        <w:rPr>
          <w:rFonts w:ascii="Times New Roman" w:hAnsi="Times New Roman"/>
          <w:sz w:val="24"/>
          <w:shd w:val="clear" w:color="auto" w:fill="FFFFFF"/>
        </w:rPr>
        <w:t xml:space="preserve"> expand the </w:t>
      </w:r>
      <w:r w:rsidRPr="0066450E">
        <w:rPr>
          <w:rFonts w:ascii="Times New Roman" w:hAnsi="Times New Roman"/>
          <w:sz w:val="24"/>
          <w:shd w:val="clear" w:color="auto" w:fill="FFFFFF"/>
        </w:rPr>
        <w:t>G</w:t>
      </w:r>
      <w:r w:rsidR="00BE5805" w:rsidRPr="0066450E">
        <w:rPr>
          <w:rFonts w:ascii="Times New Roman" w:hAnsi="Times New Roman"/>
          <w:sz w:val="24"/>
          <w:shd w:val="clear" w:color="auto" w:fill="FFFFFF"/>
        </w:rPr>
        <w:t xml:space="preserve">reen </w:t>
      </w:r>
      <w:r w:rsidR="00C9217C">
        <w:rPr>
          <w:rFonts w:ascii="Times New Roman" w:hAnsi="Times New Roman"/>
          <w:sz w:val="24"/>
          <w:szCs w:val="24"/>
          <w:shd w:val="clear" w:color="auto" w:fill="FFFFFF"/>
        </w:rPr>
        <w:t xml:space="preserve">Corridors/Green </w:t>
      </w:r>
      <w:r w:rsidRPr="0066450E">
        <w:rPr>
          <w:rFonts w:ascii="Times New Roman" w:hAnsi="Times New Roman"/>
          <w:sz w:val="24"/>
          <w:shd w:val="clear" w:color="auto" w:fill="FFFFFF"/>
        </w:rPr>
        <w:t>L</w:t>
      </w:r>
      <w:r w:rsidR="00BE5805" w:rsidRPr="0066450E">
        <w:rPr>
          <w:rFonts w:ascii="Times New Roman" w:hAnsi="Times New Roman"/>
          <w:sz w:val="24"/>
          <w:shd w:val="clear" w:color="auto" w:fill="FFFFFF"/>
        </w:rPr>
        <w:t>anes concept beyond intra WB6</w:t>
      </w:r>
      <w:r w:rsidR="00B23BC4" w:rsidRPr="0066450E">
        <w:rPr>
          <w:rFonts w:ascii="Times New Roman" w:hAnsi="Times New Roman"/>
          <w:sz w:val="24"/>
          <w:shd w:val="clear" w:color="auto" w:fill="FFFFFF"/>
        </w:rPr>
        <w:t xml:space="preserve">; </w:t>
      </w:r>
      <w:r w:rsidR="00972E20">
        <w:rPr>
          <w:rFonts w:ascii="Times New Roman" w:hAnsi="Times New Roman" w:cs="Times New Roman"/>
          <w:color w:val="auto"/>
          <w:sz w:val="24"/>
          <w:szCs w:val="24"/>
          <w:shd w:val="clear" w:color="auto" w:fill="FFFFFF"/>
          <w:lang w:val="en-GB"/>
        </w:rPr>
        <w:t xml:space="preserve">and </w:t>
      </w:r>
      <w:r w:rsidRPr="0066450E">
        <w:rPr>
          <w:rFonts w:ascii="Times New Roman" w:hAnsi="Times New Roman"/>
          <w:sz w:val="24"/>
        </w:rPr>
        <w:t xml:space="preserve">expedite implementation of trade facilitation measures </w:t>
      </w:r>
      <w:r w:rsidR="00B23BC4" w:rsidRPr="0066450E">
        <w:rPr>
          <w:rFonts w:ascii="Times New Roman" w:hAnsi="Times New Roman"/>
          <w:sz w:val="24"/>
        </w:rPr>
        <w:t xml:space="preserve">so as to </w:t>
      </w:r>
      <w:r w:rsidR="00C03438">
        <w:rPr>
          <w:rFonts w:ascii="Times New Roman" w:hAnsi="Times New Roman" w:cs="Times New Roman"/>
          <w:sz w:val="24"/>
          <w:szCs w:val="24"/>
          <w:lang w:val="en-GB"/>
        </w:rPr>
        <w:t>cut</w:t>
      </w:r>
      <w:r w:rsidR="00FC10DA" w:rsidRPr="0066450E">
        <w:rPr>
          <w:rFonts w:ascii="Times New Roman" w:hAnsi="Times New Roman"/>
          <w:sz w:val="24"/>
        </w:rPr>
        <w:t xml:space="preserve"> </w:t>
      </w:r>
      <w:r w:rsidR="00CF0DA9" w:rsidRPr="0066450E">
        <w:rPr>
          <w:rFonts w:ascii="Times New Roman" w:hAnsi="Times New Roman"/>
          <w:sz w:val="24"/>
        </w:rPr>
        <w:t>waiting times</w:t>
      </w:r>
      <w:r w:rsidR="00106156" w:rsidRPr="0066450E">
        <w:rPr>
          <w:rFonts w:ascii="Times New Roman" w:hAnsi="Times New Roman"/>
          <w:sz w:val="24"/>
        </w:rPr>
        <w:t xml:space="preserve"> </w:t>
      </w:r>
      <w:r w:rsidR="00106156">
        <w:rPr>
          <w:rFonts w:ascii="Times New Roman" w:hAnsi="Times New Roman" w:cs="Times New Roman"/>
          <w:sz w:val="24"/>
          <w:szCs w:val="24"/>
          <w:lang w:val="en-GB"/>
        </w:rPr>
        <w:t>to 70%</w:t>
      </w:r>
      <w:r w:rsidR="00CE4689">
        <w:rPr>
          <w:rFonts w:ascii="Times New Roman" w:hAnsi="Times New Roman" w:cs="Times New Roman"/>
          <w:sz w:val="24"/>
          <w:szCs w:val="24"/>
          <w:lang w:val="en-GB"/>
        </w:rPr>
        <w:t xml:space="preserve"> of </w:t>
      </w:r>
      <w:r w:rsidR="00553A5D">
        <w:rPr>
          <w:rFonts w:ascii="Times New Roman" w:hAnsi="Times New Roman" w:cs="Times New Roman"/>
          <w:sz w:val="24"/>
          <w:szCs w:val="24"/>
          <w:lang w:val="en-GB"/>
        </w:rPr>
        <w:t xml:space="preserve">the </w:t>
      </w:r>
      <w:r w:rsidR="00CE4689">
        <w:rPr>
          <w:rFonts w:ascii="Times New Roman" w:hAnsi="Times New Roman" w:cs="Times New Roman"/>
          <w:sz w:val="24"/>
          <w:szCs w:val="24"/>
          <w:lang w:val="en-GB"/>
        </w:rPr>
        <w:t xml:space="preserve">current </w:t>
      </w:r>
      <w:r w:rsidR="00553A5D">
        <w:rPr>
          <w:rFonts w:ascii="Times New Roman" w:hAnsi="Times New Roman" w:cs="Times New Roman"/>
          <w:sz w:val="24"/>
          <w:szCs w:val="24"/>
          <w:lang w:val="en-GB"/>
        </w:rPr>
        <w:t>ones</w:t>
      </w:r>
      <w:r w:rsidR="00526CFA" w:rsidRPr="0066450E">
        <w:rPr>
          <w:rFonts w:ascii="Times New Roman" w:hAnsi="Times New Roman"/>
          <w:sz w:val="24"/>
        </w:rPr>
        <w:t>;</w:t>
      </w:r>
    </w:p>
    <w:p w14:paraId="696531C9" w14:textId="3B348A12" w:rsidR="00CF0DA9" w:rsidRPr="0066450E" w:rsidRDefault="00FB16FE" w:rsidP="00A13FBB">
      <w:pPr>
        <w:pStyle w:val="ListParagraph"/>
        <w:numPr>
          <w:ilvl w:val="0"/>
          <w:numId w:val="11"/>
        </w:numPr>
        <w:spacing w:line="240" w:lineRule="auto"/>
        <w:jc w:val="both"/>
        <w:rPr>
          <w:rFonts w:ascii="Times New Roman" w:hAnsi="Times New Roman"/>
          <w:sz w:val="24"/>
        </w:rPr>
      </w:pPr>
      <w:r w:rsidRPr="0066450E">
        <w:rPr>
          <w:rFonts w:ascii="Times New Roman" w:hAnsi="Times New Roman"/>
          <w:sz w:val="24"/>
          <w:shd w:val="clear" w:color="auto" w:fill="FFFFFF"/>
        </w:rPr>
        <w:t>Expand the network of Mutual Recognition Programmes to other goods and services</w:t>
      </w:r>
      <w:r w:rsidR="00B23BC4" w:rsidRPr="0066450E">
        <w:rPr>
          <w:rFonts w:ascii="Times New Roman" w:hAnsi="Times New Roman"/>
          <w:sz w:val="24"/>
          <w:shd w:val="clear" w:color="auto" w:fill="FFFFFF"/>
        </w:rPr>
        <w:t>, including</w:t>
      </w:r>
      <w:r w:rsidR="00B23BC4" w:rsidRPr="0066450E">
        <w:rPr>
          <w:rFonts w:ascii="Times New Roman" w:hAnsi="Times New Roman"/>
          <w:sz w:val="24"/>
        </w:rPr>
        <w:t xml:space="preserve"> certificates and testing results for industrial and agricultural products; professional qualifications; and licenses in tourism, selected financial services and other key services sectors; </w:t>
      </w:r>
    </w:p>
    <w:p w14:paraId="6A33C8EE" w14:textId="77DA115E" w:rsidR="00786FDE" w:rsidRPr="0066450E" w:rsidRDefault="00972E20" w:rsidP="00A13FBB">
      <w:pPr>
        <w:pStyle w:val="ListParagraph"/>
        <w:numPr>
          <w:ilvl w:val="0"/>
          <w:numId w:val="11"/>
        </w:numPr>
        <w:spacing w:after="120" w:line="240" w:lineRule="auto"/>
        <w:jc w:val="both"/>
        <w:rPr>
          <w:rFonts w:ascii="Times New Roman" w:hAnsi="Times New Roman"/>
          <w:sz w:val="24"/>
        </w:rPr>
      </w:pPr>
      <w:r>
        <w:rPr>
          <w:rFonts w:ascii="Times New Roman" w:hAnsi="Times New Roman" w:cs="Times New Roman"/>
          <w:color w:val="auto"/>
          <w:sz w:val="24"/>
          <w:szCs w:val="24"/>
          <w:lang w:val="en-GB"/>
        </w:rPr>
        <w:t>Implement</w:t>
      </w:r>
      <w:r w:rsidR="00CF0DA9" w:rsidRPr="0066450E">
        <w:rPr>
          <w:rFonts w:ascii="Times New Roman" w:hAnsi="Times New Roman"/>
          <w:sz w:val="24"/>
        </w:rPr>
        <w:t xml:space="preserve"> </w:t>
      </w:r>
      <w:r w:rsidR="00FE5BBD" w:rsidRPr="0066450E">
        <w:rPr>
          <w:rFonts w:ascii="Times New Roman" w:hAnsi="Times New Roman"/>
          <w:sz w:val="24"/>
        </w:rPr>
        <w:t>freedom of movement</w:t>
      </w:r>
      <w:r w:rsidR="00CF0DA9" w:rsidRPr="0066450E">
        <w:rPr>
          <w:rFonts w:ascii="Times New Roman" w:hAnsi="Times New Roman"/>
          <w:sz w:val="24"/>
        </w:rPr>
        <w:t xml:space="preserve"> for </w:t>
      </w:r>
      <w:r w:rsidR="00267068" w:rsidRPr="0066450E">
        <w:rPr>
          <w:rFonts w:ascii="Times New Roman" w:hAnsi="Times New Roman"/>
          <w:sz w:val="24"/>
        </w:rPr>
        <w:t xml:space="preserve">students, researchers and professors and for </w:t>
      </w:r>
      <w:r w:rsidR="00CF0DA9" w:rsidRPr="0066450E">
        <w:rPr>
          <w:rFonts w:ascii="Times New Roman" w:hAnsi="Times New Roman"/>
          <w:sz w:val="24"/>
        </w:rPr>
        <w:t xml:space="preserve">individuals </w:t>
      </w:r>
      <w:r w:rsidR="0062798E" w:rsidRPr="0066450E">
        <w:rPr>
          <w:rFonts w:ascii="Times New Roman" w:hAnsi="Times New Roman"/>
          <w:sz w:val="24"/>
        </w:rPr>
        <w:t>based on</w:t>
      </w:r>
      <w:r w:rsidR="00CF0DA9" w:rsidRPr="0066450E">
        <w:rPr>
          <w:rFonts w:ascii="Times New Roman" w:hAnsi="Times New Roman"/>
          <w:sz w:val="24"/>
        </w:rPr>
        <w:t xml:space="preserve"> IDs and remove work permits for intercompany transfers and service providers;</w:t>
      </w:r>
    </w:p>
    <w:p w14:paraId="5FB0354A" w14:textId="03D9417B" w:rsidR="00DC348A" w:rsidRPr="0066450E" w:rsidRDefault="00CF0DA9" w:rsidP="00A13FBB">
      <w:pPr>
        <w:pStyle w:val="ListParagraph"/>
        <w:numPr>
          <w:ilvl w:val="0"/>
          <w:numId w:val="11"/>
        </w:numPr>
        <w:spacing w:after="120" w:line="240" w:lineRule="auto"/>
        <w:rPr>
          <w:rFonts w:ascii="Times New Roman" w:hAnsi="Times New Roman"/>
          <w:sz w:val="24"/>
        </w:rPr>
      </w:pPr>
      <w:r w:rsidRPr="0066450E">
        <w:rPr>
          <w:rFonts w:ascii="Times New Roman" w:hAnsi="Times New Roman"/>
          <w:sz w:val="24"/>
        </w:rPr>
        <w:t>Attract investment leads in promising sustainable regional value chains;</w:t>
      </w:r>
    </w:p>
    <w:p w14:paraId="05F94821" w14:textId="77777777" w:rsidR="00DC348A" w:rsidRPr="0066450E" w:rsidRDefault="00DC348A" w:rsidP="00A13FBB">
      <w:pPr>
        <w:pStyle w:val="ListParagraph"/>
        <w:numPr>
          <w:ilvl w:val="0"/>
          <w:numId w:val="11"/>
        </w:numPr>
        <w:spacing w:after="120" w:line="240" w:lineRule="auto"/>
        <w:rPr>
          <w:rFonts w:ascii="Times New Roman" w:hAnsi="Times New Roman"/>
          <w:sz w:val="24"/>
        </w:rPr>
      </w:pPr>
      <w:r w:rsidRPr="0066450E">
        <w:rPr>
          <w:rFonts w:ascii="Times New Roman" w:hAnsi="Times New Roman"/>
          <w:sz w:val="24"/>
        </w:rPr>
        <w:t>Reduce the costs of regional payments and prepare for joining the Single Euro Payment Area (SEPA</w:t>
      </w:r>
      <w:r w:rsidR="00330059" w:rsidRPr="0066450E">
        <w:rPr>
          <w:rFonts w:ascii="Times New Roman" w:hAnsi="Times New Roman"/>
          <w:sz w:val="24"/>
        </w:rPr>
        <w:t>)</w:t>
      </w:r>
      <w:r w:rsidR="00267068" w:rsidRPr="0066450E">
        <w:rPr>
          <w:rFonts w:ascii="Times New Roman" w:hAnsi="Times New Roman"/>
          <w:sz w:val="24"/>
        </w:rPr>
        <w:t>;</w:t>
      </w:r>
    </w:p>
    <w:p w14:paraId="4750D136" w14:textId="205A7674" w:rsidR="003272AB" w:rsidRPr="0066450E" w:rsidRDefault="00C9217C" w:rsidP="00A13FBB">
      <w:pPr>
        <w:pStyle w:val="ListParagraph"/>
        <w:numPr>
          <w:ilvl w:val="0"/>
          <w:numId w:val="11"/>
        </w:numPr>
        <w:spacing w:after="120" w:line="240" w:lineRule="auto"/>
        <w:jc w:val="both"/>
        <w:rPr>
          <w:rFonts w:ascii="Times New Roman" w:hAnsi="Times New Roman"/>
          <w:sz w:val="24"/>
        </w:rPr>
      </w:pPr>
      <w:r>
        <w:rPr>
          <w:rFonts w:ascii="Times New Roman" w:hAnsi="Times New Roman"/>
          <w:sz w:val="24"/>
          <w:szCs w:val="24"/>
        </w:rPr>
        <w:t>Support the regional innovation ecosystem to include it in European supply chains so as to encourage the region’s digital transformation, skills development and green and circular economy in particular and establish a regional innovation fund/early stage innovation scheme</w:t>
      </w:r>
      <w:r w:rsidR="00FC10DA" w:rsidRPr="0066450E">
        <w:rPr>
          <w:rFonts w:ascii="Times New Roman" w:hAnsi="Times New Roman"/>
          <w:sz w:val="24"/>
        </w:rPr>
        <w:t>;</w:t>
      </w:r>
    </w:p>
    <w:p w14:paraId="0276D971" w14:textId="334910C5" w:rsidR="0064080E" w:rsidRPr="00A13FBB" w:rsidRDefault="000119FA" w:rsidP="00A13FBB">
      <w:pPr>
        <w:pStyle w:val="ListParagraph"/>
        <w:numPr>
          <w:ilvl w:val="0"/>
          <w:numId w:val="11"/>
        </w:numPr>
        <w:spacing w:after="120" w:line="240" w:lineRule="auto"/>
        <w:jc w:val="both"/>
        <w:rPr>
          <w:rFonts w:ascii="Times New Roman" w:hAnsi="Times New Roman"/>
          <w:sz w:val="24"/>
        </w:rPr>
      </w:pPr>
      <w:r w:rsidRPr="0066450E">
        <w:rPr>
          <w:rFonts w:ascii="Times New Roman" w:hAnsi="Times New Roman"/>
          <w:sz w:val="24"/>
        </w:rPr>
        <w:t>Provide fixed broadband internet access for at least 95</w:t>
      </w:r>
      <w:r w:rsidR="002C6D76" w:rsidRPr="0066450E">
        <w:rPr>
          <w:rFonts w:ascii="Times New Roman" w:hAnsi="Times New Roman"/>
          <w:sz w:val="24"/>
        </w:rPr>
        <w:t>% of households in each economy;</w:t>
      </w:r>
      <w:r w:rsidR="00F13BFC" w:rsidRPr="0066450E">
        <w:rPr>
          <w:rFonts w:ascii="Times New Roman" w:hAnsi="Times New Roman"/>
          <w:sz w:val="24"/>
        </w:rPr>
        <w:t xml:space="preserve"> </w:t>
      </w:r>
      <w:r w:rsidR="00C9217C">
        <w:rPr>
          <w:rFonts w:ascii="Times New Roman" w:hAnsi="Times New Roman"/>
          <w:sz w:val="24"/>
          <w:szCs w:val="24"/>
        </w:rPr>
        <w:t>cover at least one main regional corridor with 5G by the end of 2025</w:t>
      </w:r>
      <w:r w:rsidR="00B053D8">
        <w:rPr>
          <w:rFonts w:ascii="Times New Roman" w:hAnsi="Times New Roman"/>
          <w:sz w:val="24"/>
          <w:szCs w:val="24"/>
        </w:rPr>
        <w:t xml:space="preserve"> </w:t>
      </w:r>
      <w:r w:rsidR="0064080E" w:rsidRPr="0066450E">
        <w:rPr>
          <w:rFonts w:ascii="Times New Roman" w:hAnsi="Times New Roman"/>
          <w:sz w:val="24"/>
        </w:rPr>
        <w:t xml:space="preserve">and </w:t>
      </w:r>
      <w:r w:rsidR="00732D59">
        <w:rPr>
          <w:rFonts w:ascii="Times New Roman" w:hAnsi="Times New Roman" w:cs="Times New Roman"/>
          <w:sz w:val="24"/>
          <w:szCs w:val="24"/>
          <w:bdr w:val="none" w:sz="0" w:space="0" w:color="auto" w:frame="1"/>
          <w:lang w:val="en-GB"/>
        </w:rPr>
        <w:t>key industrial cities</w:t>
      </w:r>
      <w:r w:rsidR="0064080E" w:rsidRPr="0066450E">
        <w:rPr>
          <w:rFonts w:ascii="Times New Roman" w:hAnsi="Times New Roman"/>
          <w:sz w:val="24"/>
        </w:rPr>
        <w:t xml:space="preserve"> with 5G in each W</w:t>
      </w:r>
      <w:r w:rsidR="00FB16FE" w:rsidRPr="0066450E">
        <w:rPr>
          <w:rFonts w:ascii="Times New Roman" w:hAnsi="Times New Roman"/>
          <w:sz w:val="24"/>
        </w:rPr>
        <w:t xml:space="preserve">B6 </w:t>
      </w:r>
      <w:r w:rsidR="0064080E" w:rsidRPr="0066450E">
        <w:rPr>
          <w:rFonts w:ascii="Times New Roman" w:hAnsi="Times New Roman"/>
          <w:sz w:val="24"/>
        </w:rPr>
        <w:t xml:space="preserve">by </w:t>
      </w:r>
      <w:r w:rsidR="00C9217C">
        <w:rPr>
          <w:rFonts w:ascii="Times New Roman" w:hAnsi="Times New Roman"/>
          <w:sz w:val="24"/>
          <w:szCs w:val="24"/>
        </w:rPr>
        <w:t xml:space="preserve">the end of </w:t>
      </w:r>
      <w:r w:rsidR="0064080E" w:rsidRPr="0066450E">
        <w:rPr>
          <w:rFonts w:ascii="Times New Roman" w:hAnsi="Times New Roman"/>
          <w:sz w:val="24"/>
        </w:rPr>
        <w:t>2023</w:t>
      </w:r>
      <w:r w:rsidR="0064080E" w:rsidRPr="00A13FBB">
        <w:rPr>
          <w:rFonts w:ascii="Times New Roman" w:hAnsi="Times New Roman"/>
          <w:sz w:val="24"/>
        </w:rPr>
        <w:t>;</w:t>
      </w:r>
    </w:p>
    <w:p w14:paraId="248068D8" w14:textId="77777777" w:rsidR="00786FDE" w:rsidRPr="0066450E" w:rsidRDefault="00CF0DA9" w:rsidP="00A13FBB">
      <w:pPr>
        <w:pStyle w:val="ListParagraph"/>
        <w:numPr>
          <w:ilvl w:val="0"/>
          <w:numId w:val="11"/>
        </w:numPr>
        <w:spacing w:after="120" w:line="240" w:lineRule="auto"/>
        <w:jc w:val="both"/>
        <w:rPr>
          <w:rFonts w:ascii="Times New Roman" w:hAnsi="Times New Roman"/>
          <w:sz w:val="24"/>
        </w:rPr>
      </w:pPr>
      <w:r w:rsidRPr="0066450E">
        <w:rPr>
          <w:rFonts w:ascii="Times New Roman" w:hAnsi="Times New Roman"/>
          <w:sz w:val="24"/>
        </w:rPr>
        <w:t>Establish free</w:t>
      </w:r>
      <w:r w:rsidR="0062798E" w:rsidRPr="0066450E">
        <w:rPr>
          <w:rFonts w:ascii="Times New Roman" w:hAnsi="Times New Roman"/>
          <w:sz w:val="24"/>
        </w:rPr>
        <w:t>-</w:t>
      </w:r>
      <w:r w:rsidRPr="0066450E">
        <w:rPr>
          <w:rFonts w:ascii="Times New Roman" w:hAnsi="Times New Roman"/>
          <w:sz w:val="24"/>
        </w:rPr>
        <w:t>roaming region and reduce roaming charges bet</w:t>
      </w:r>
      <w:r w:rsidR="00526CFA" w:rsidRPr="0066450E">
        <w:rPr>
          <w:rFonts w:ascii="Times New Roman" w:hAnsi="Times New Roman"/>
          <w:sz w:val="24"/>
        </w:rPr>
        <w:t>ween Western Balkans and the EU.</w:t>
      </w:r>
    </w:p>
    <w:p w14:paraId="3F5B19CB" w14:textId="02E9AAA6" w:rsidR="00BA1B5F" w:rsidRPr="00B053D8" w:rsidRDefault="00526CFA" w:rsidP="00B053D8">
      <w:pPr>
        <w:ind w:left="360"/>
        <w:jc w:val="both"/>
        <w:rPr>
          <w:rFonts w:eastAsia="Times New Roman"/>
        </w:rPr>
      </w:pPr>
      <w:bookmarkStart w:id="2" w:name="_Hlk50500090"/>
      <w:r w:rsidRPr="00B053D8">
        <w:rPr>
          <w:b/>
        </w:rPr>
        <w:t>WE</w:t>
      </w:r>
      <w:r w:rsidR="004D46E1" w:rsidRPr="00B053D8">
        <w:rPr>
          <w:b/>
        </w:rPr>
        <w:t xml:space="preserve"> are confident that a strong and </w:t>
      </w:r>
      <w:r w:rsidR="004F35F4" w:rsidRPr="00B053D8">
        <w:rPr>
          <w:b/>
        </w:rPr>
        <w:t xml:space="preserve">thriving </w:t>
      </w:r>
      <w:r w:rsidR="004D46E1" w:rsidRPr="00B053D8">
        <w:rPr>
          <w:b/>
        </w:rPr>
        <w:t xml:space="preserve">Western Balkans </w:t>
      </w:r>
      <w:r w:rsidR="00972E20" w:rsidRPr="00B053D8">
        <w:rPr>
          <w:b/>
          <w:bCs/>
          <w:lang w:val="en-GB"/>
        </w:rPr>
        <w:t>represents</w:t>
      </w:r>
      <w:r w:rsidR="00722F53" w:rsidRPr="00B053D8">
        <w:rPr>
          <w:b/>
        </w:rPr>
        <w:t xml:space="preserve"> an</w:t>
      </w:r>
      <w:r w:rsidR="004D46E1" w:rsidRPr="00B053D8">
        <w:rPr>
          <w:b/>
        </w:rPr>
        <w:t xml:space="preserve"> indispensable </w:t>
      </w:r>
      <w:r w:rsidR="00722F53" w:rsidRPr="00B053D8">
        <w:rPr>
          <w:b/>
        </w:rPr>
        <w:t xml:space="preserve">contribution to </w:t>
      </w:r>
      <w:r w:rsidR="00722F53" w:rsidRPr="00B053D8">
        <w:rPr>
          <w:b/>
          <w:bCs/>
          <w:lang w:val="en-GB"/>
        </w:rPr>
        <w:t>Europe</w:t>
      </w:r>
      <w:r w:rsidR="00972E20" w:rsidRPr="00B053D8">
        <w:rPr>
          <w:b/>
          <w:bCs/>
          <w:lang w:val="en-GB"/>
        </w:rPr>
        <w:t>an economy and security</w:t>
      </w:r>
      <w:r w:rsidR="00722F53" w:rsidRPr="00B053D8">
        <w:rPr>
          <w:b/>
        </w:rPr>
        <w:t xml:space="preserve"> and help</w:t>
      </w:r>
      <w:r w:rsidR="008662DF">
        <w:rPr>
          <w:b/>
        </w:rPr>
        <w:t>s</w:t>
      </w:r>
      <w:r w:rsidR="00722F53" w:rsidRPr="00B053D8">
        <w:rPr>
          <w:b/>
        </w:rPr>
        <w:t xml:space="preserve"> </w:t>
      </w:r>
      <w:r w:rsidR="00014C24" w:rsidRPr="00B053D8">
        <w:rPr>
          <w:b/>
        </w:rPr>
        <w:t>shape</w:t>
      </w:r>
      <w:r w:rsidR="00722F53" w:rsidRPr="00B053D8">
        <w:rPr>
          <w:b/>
        </w:rPr>
        <w:t xml:space="preserve"> the </w:t>
      </w:r>
      <w:r w:rsidR="004D46E1" w:rsidRPr="00B053D8">
        <w:rPr>
          <w:b/>
        </w:rPr>
        <w:t>future of our shared continent</w:t>
      </w:r>
      <w:r w:rsidR="004D46E1" w:rsidRPr="00B053D8">
        <w:t xml:space="preserve">. </w:t>
      </w:r>
      <w:r w:rsidR="007D2BD4" w:rsidRPr="00B053D8">
        <w:t xml:space="preserve">The Common </w:t>
      </w:r>
      <w:r w:rsidR="00EF5572" w:rsidRPr="00B053D8">
        <w:t xml:space="preserve">Regional </w:t>
      </w:r>
      <w:r w:rsidR="007D2BD4" w:rsidRPr="00B053D8">
        <w:t>Market agenda</w:t>
      </w:r>
      <w:r w:rsidR="004D46E1" w:rsidRPr="00B053D8">
        <w:t xml:space="preserve"> </w:t>
      </w:r>
      <w:r w:rsidR="007D2BD4" w:rsidRPr="00B053D8">
        <w:t>represents a vision</w:t>
      </w:r>
      <w:r w:rsidR="004D46E1" w:rsidRPr="00B053D8">
        <w:t xml:space="preserve"> of prosperity </w:t>
      </w:r>
      <w:r w:rsidR="007D2BD4" w:rsidRPr="00B053D8">
        <w:t xml:space="preserve">for </w:t>
      </w:r>
      <w:r w:rsidR="004D46E1" w:rsidRPr="00B053D8">
        <w:t xml:space="preserve">our citizens </w:t>
      </w:r>
      <w:r w:rsidR="00BC2472" w:rsidRPr="00B053D8">
        <w:t>as they seek to enjoy the same freedoms as their counterparts in the European Union</w:t>
      </w:r>
      <w:r w:rsidR="00A13FBB" w:rsidRPr="00B053D8">
        <w:t xml:space="preserve"> </w:t>
      </w:r>
      <w:r w:rsidR="00732D59" w:rsidRPr="00B053D8">
        <w:rPr>
          <w:lang w:val="en-GB"/>
        </w:rPr>
        <w:t xml:space="preserve">and as </w:t>
      </w:r>
      <w:r w:rsidR="001E0848" w:rsidRPr="00B053D8">
        <w:rPr>
          <w:lang w:val="en-GB"/>
        </w:rPr>
        <w:t xml:space="preserve">the WB6 moves </w:t>
      </w:r>
      <w:r w:rsidR="00732D59" w:rsidRPr="00B053D8">
        <w:rPr>
          <w:lang w:val="en-GB"/>
        </w:rPr>
        <w:t xml:space="preserve">closer towards integration in the European Union. </w:t>
      </w:r>
      <w:bookmarkEnd w:id="2"/>
    </w:p>
    <w:sectPr w:rsidR="00BA1B5F" w:rsidRPr="00B053D8" w:rsidSect="0066450E">
      <w:pgSz w:w="12240" w:h="15840"/>
      <w:pgMar w:top="1440" w:right="1080" w:bottom="144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46A6DF" w14:textId="77777777" w:rsidR="00BF0542" w:rsidRDefault="00BF0542" w:rsidP="0066450E">
      <w:r>
        <w:separator/>
      </w:r>
    </w:p>
  </w:endnote>
  <w:endnote w:type="continuationSeparator" w:id="0">
    <w:p w14:paraId="1CC95C73" w14:textId="77777777" w:rsidR="00BF0542" w:rsidRDefault="00BF0542" w:rsidP="0066450E">
      <w:r>
        <w:continuationSeparator/>
      </w:r>
    </w:p>
  </w:endnote>
  <w:endnote w:type="continuationNotice" w:id="1">
    <w:p w14:paraId="51D0EC1B" w14:textId="77777777" w:rsidR="00BF0542" w:rsidRDefault="00BF0542" w:rsidP="006645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Neue">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5AC2DA" w14:textId="77777777" w:rsidR="00BF0542" w:rsidRDefault="00BF0542" w:rsidP="0066450E">
      <w:r>
        <w:separator/>
      </w:r>
    </w:p>
  </w:footnote>
  <w:footnote w:type="continuationSeparator" w:id="0">
    <w:p w14:paraId="23509F46" w14:textId="77777777" w:rsidR="00BF0542" w:rsidRDefault="00BF0542" w:rsidP="0066450E">
      <w:r>
        <w:continuationSeparator/>
      </w:r>
    </w:p>
  </w:footnote>
  <w:footnote w:type="continuationNotice" w:id="1">
    <w:p w14:paraId="469F439B" w14:textId="77777777" w:rsidR="00BF0542" w:rsidRDefault="00BF0542" w:rsidP="0066450E"/>
  </w:footnote>
  <w:footnote w:id="2">
    <w:p w14:paraId="7C61472E" w14:textId="55E28E74" w:rsidR="008D2C72" w:rsidRPr="004F52E4" w:rsidRDefault="008D2C72">
      <w:pPr>
        <w:pStyle w:val="FootnoteText"/>
        <w:rPr>
          <w:lang w:val="en-GB"/>
        </w:rPr>
      </w:pPr>
      <w:r>
        <w:rPr>
          <w:rStyle w:val="FootnoteReference"/>
        </w:rPr>
        <w:footnoteRef/>
      </w:r>
      <w:r>
        <w:t xml:space="preserve"> </w:t>
      </w:r>
      <w:r w:rsidRPr="004F52E4">
        <w:rPr>
          <w:shd w:val="clear" w:color="auto" w:fill="FFFFFF"/>
          <w:lang w:val="en-GB"/>
        </w:rPr>
        <w:t xml:space="preserve">Communication </w:t>
      </w:r>
      <w:r w:rsidRPr="004F52E4">
        <w:t>from the Commission to the European Parliament, the European Council and the Council on upgrading the transport Green Lanes to keep the economy going during the COVID-19 pandemic resurgence</w:t>
      </w:r>
      <w:r>
        <w:t xml:space="preserve"> as of 28 October 2020.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F3476C"/>
    <w:multiLevelType w:val="hybridMultilevel"/>
    <w:tmpl w:val="8CA655B4"/>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
    <w:nsid w:val="2B5B7F92"/>
    <w:multiLevelType w:val="hybridMultilevel"/>
    <w:tmpl w:val="FFF8783C"/>
    <w:numStyleLink w:val="ImportedStyle1"/>
  </w:abstractNum>
  <w:abstractNum w:abstractNumId="2">
    <w:nsid w:val="2DF71C25"/>
    <w:multiLevelType w:val="hybridMultilevel"/>
    <w:tmpl w:val="FFF8783C"/>
    <w:styleLink w:val="ImportedStyle1"/>
    <w:lvl w:ilvl="0" w:tplc="11FA1F08">
      <w:start w:val="1"/>
      <w:numFmt w:val="decimal"/>
      <w:lvlText w:val="%1."/>
      <w:lvlJc w:val="left"/>
      <w:pPr>
        <w:ind w:left="7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C92C1A38">
      <w:start w:val="1"/>
      <w:numFmt w:val="lowerLetter"/>
      <w:lvlText w:val="%2."/>
      <w:lvlJc w:val="left"/>
      <w:pPr>
        <w:ind w:left="14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15D25642">
      <w:start w:val="1"/>
      <w:numFmt w:val="lowerRoman"/>
      <w:lvlText w:val="%3."/>
      <w:lvlJc w:val="left"/>
      <w:pPr>
        <w:ind w:left="2160" w:hanging="30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B90A304C">
      <w:start w:val="1"/>
      <w:numFmt w:val="decimal"/>
      <w:lvlText w:val="%4."/>
      <w:lvlJc w:val="left"/>
      <w:pPr>
        <w:ind w:left="288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2DC6812A">
      <w:start w:val="1"/>
      <w:numFmt w:val="lowerLetter"/>
      <w:lvlText w:val="%5."/>
      <w:lvlJc w:val="left"/>
      <w:pPr>
        <w:ind w:left="360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C5363806">
      <w:start w:val="1"/>
      <w:numFmt w:val="lowerRoman"/>
      <w:lvlText w:val="%6."/>
      <w:lvlJc w:val="left"/>
      <w:pPr>
        <w:ind w:left="4320" w:hanging="30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CA9EC762">
      <w:start w:val="1"/>
      <w:numFmt w:val="decimal"/>
      <w:lvlText w:val="%7."/>
      <w:lvlJc w:val="left"/>
      <w:pPr>
        <w:ind w:left="50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B4665E24">
      <w:start w:val="1"/>
      <w:numFmt w:val="lowerLetter"/>
      <w:lvlText w:val="%8."/>
      <w:lvlJc w:val="left"/>
      <w:pPr>
        <w:ind w:left="57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E702E252">
      <w:start w:val="1"/>
      <w:numFmt w:val="lowerRoman"/>
      <w:lvlText w:val="%9."/>
      <w:lvlJc w:val="left"/>
      <w:pPr>
        <w:ind w:left="6480" w:hanging="30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3">
    <w:nsid w:val="35E430C6"/>
    <w:multiLevelType w:val="hybridMultilevel"/>
    <w:tmpl w:val="CD98D9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1685A04"/>
    <w:multiLevelType w:val="hybridMultilevel"/>
    <w:tmpl w:val="1F72BC6E"/>
    <w:lvl w:ilvl="0" w:tplc="86CE0AEA">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686F2E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A58C7F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9B0E6C4">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12830D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9E8F49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5F6173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AB65C5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D3093B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nsid w:val="524D2202"/>
    <w:multiLevelType w:val="hybridMultilevel"/>
    <w:tmpl w:val="BC34A50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D654402"/>
    <w:multiLevelType w:val="hybridMultilevel"/>
    <w:tmpl w:val="732AA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F9B0789"/>
    <w:multiLevelType w:val="hybridMultilevel"/>
    <w:tmpl w:val="FFF8783C"/>
    <w:numStyleLink w:val="ImportedStyle1"/>
  </w:abstractNum>
  <w:abstractNum w:abstractNumId="8">
    <w:nsid w:val="65E559C4"/>
    <w:multiLevelType w:val="hybridMultilevel"/>
    <w:tmpl w:val="D4A4200C"/>
    <w:lvl w:ilvl="0" w:tplc="86CE0AEA">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53C3F6A"/>
    <w:multiLevelType w:val="hybridMultilevel"/>
    <w:tmpl w:val="1116CF18"/>
    <w:lvl w:ilvl="0" w:tplc="86CE0AEA">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686F2E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A58C7F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9B0E6C4">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12830D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9E8F49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5F6173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AB65C5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D3093B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nsid w:val="7AD1783A"/>
    <w:multiLevelType w:val="hybridMultilevel"/>
    <w:tmpl w:val="1A6E50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0"/>
  </w:num>
  <w:num w:numId="4">
    <w:abstractNumId w:val="10"/>
  </w:num>
  <w:num w:numId="5">
    <w:abstractNumId w:val="3"/>
  </w:num>
  <w:num w:numId="6">
    <w:abstractNumId w:val="9"/>
  </w:num>
  <w:num w:numId="7">
    <w:abstractNumId w:val="4"/>
  </w:num>
  <w:num w:numId="8">
    <w:abstractNumId w:val="8"/>
  </w:num>
  <w:num w:numId="9">
    <w:abstractNumId w:val="2"/>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MwNLUwMzMBsoxMTJV0lIJTi4sz8/NACixrAVcIlAIsAAAA"/>
  </w:docVars>
  <w:rsids>
    <w:rsidRoot w:val="00371F5F"/>
    <w:rsid w:val="000119FA"/>
    <w:rsid w:val="00013771"/>
    <w:rsid w:val="00014C24"/>
    <w:rsid w:val="00015B4A"/>
    <w:rsid w:val="00041DEB"/>
    <w:rsid w:val="00052A67"/>
    <w:rsid w:val="00064E00"/>
    <w:rsid w:val="00070CE2"/>
    <w:rsid w:val="00072D70"/>
    <w:rsid w:val="00084146"/>
    <w:rsid w:val="000D6F8B"/>
    <w:rsid w:val="000E24B9"/>
    <w:rsid w:val="000E6750"/>
    <w:rsid w:val="000E7327"/>
    <w:rsid w:val="000F6B67"/>
    <w:rsid w:val="00106156"/>
    <w:rsid w:val="00122257"/>
    <w:rsid w:val="00140EC4"/>
    <w:rsid w:val="00167C76"/>
    <w:rsid w:val="001A152B"/>
    <w:rsid w:val="001A5FF8"/>
    <w:rsid w:val="001C2003"/>
    <w:rsid w:val="001E0848"/>
    <w:rsid w:val="001F47E2"/>
    <w:rsid w:val="00224CA6"/>
    <w:rsid w:val="0022535E"/>
    <w:rsid w:val="00226B0C"/>
    <w:rsid w:val="00241B13"/>
    <w:rsid w:val="00267068"/>
    <w:rsid w:val="002958AD"/>
    <w:rsid w:val="002C2FF3"/>
    <w:rsid w:val="002C5BD7"/>
    <w:rsid w:val="002C6D76"/>
    <w:rsid w:val="002E56E1"/>
    <w:rsid w:val="0031332D"/>
    <w:rsid w:val="0031516C"/>
    <w:rsid w:val="00324175"/>
    <w:rsid w:val="00326370"/>
    <w:rsid w:val="003272AB"/>
    <w:rsid w:val="00330059"/>
    <w:rsid w:val="0033119C"/>
    <w:rsid w:val="00333F82"/>
    <w:rsid w:val="00360C55"/>
    <w:rsid w:val="00364D02"/>
    <w:rsid w:val="00371F5F"/>
    <w:rsid w:val="003754AB"/>
    <w:rsid w:val="00376703"/>
    <w:rsid w:val="00380E7A"/>
    <w:rsid w:val="003853C9"/>
    <w:rsid w:val="003A760D"/>
    <w:rsid w:val="003C1002"/>
    <w:rsid w:val="003C5308"/>
    <w:rsid w:val="003E2219"/>
    <w:rsid w:val="003E5E66"/>
    <w:rsid w:val="003E5EB9"/>
    <w:rsid w:val="00402193"/>
    <w:rsid w:val="00407194"/>
    <w:rsid w:val="0043624C"/>
    <w:rsid w:val="00440189"/>
    <w:rsid w:val="0044374D"/>
    <w:rsid w:val="0045218B"/>
    <w:rsid w:val="00452243"/>
    <w:rsid w:val="004C3852"/>
    <w:rsid w:val="004C770D"/>
    <w:rsid w:val="004D2BF1"/>
    <w:rsid w:val="004D46E1"/>
    <w:rsid w:val="004F35F4"/>
    <w:rsid w:val="004F52E4"/>
    <w:rsid w:val="00520C42"/>
    <w:rsid w:val="00521CC1"/>
    <w:rsid w:val="00526A71"/>
    <w:rsid w:val="00526CFA"/>
    <w:rsid w:val="00530B50"/>
    <w:rsid w:val="00541FFC"/>
    <w:rsid w:val="0054694D"/>
    <w:rsid w:val="00551279"/>
    <w:rsid w:val="00553A5D"/>
    <w:rsid w:val="00594733"/>
    <w:rsid w:val="005C4FB4"/>
    <w:rsid w:val="005C657C"/>
    <w:rsid w:val="005E2B67"/>
    <w:rsid w:val="00600382"/>
    <w:rsid w:val="00611D08"/>
    <w:rsid w:val="00612DE8"/>
    <w:rsid w:val="00615F1F"/>
    <w:rsid w:val="006214A0"/>
    <w:rsid w:val="00623631"/>
    <w:rsid w:val="0062798E"/>
    <w:rsid w:val="00633995"/>
    <w:rsid w:val="0064080E"/>
    <w:rsid w:val="00654B82"/>
    <w:rsid w:val="00660686"/>
    <w:rsid w:val="0066450E"/>
    <w:rsid w:val="006760E0"/>
    <w:rsid w:val="006A105B"/>
    <w:rsid w:val="006B5A41"/>
    <w:rsid w:val="006F66C7"/>
    <w:rsid w:val="006F7E4F"/>
    <w:rsid w:val="00714CD3"/>
    <w:rsid w:val="00722F53"/>
    <w:rsid w:val="00732D59"/>
    <w:rsid w:val="00743DFE"/>
    <w:rsid w:val="007453E0"/>
    <w:rsid w:val="00774226"/>
    <w:rsid w:val="00786FDE"/>
    <w:rsid w:val="007A7770"/>
    <w:rsid w:val="007B409B"/>
    <w:rsid w:val="007B5A55"/>
    <w:rsid w:val="007D0BF4"/>
    <w:rsid w:val="007D2BD4"/>
    <w:rsid w:val="007F71BC"/>
    <w:rsid w:val="00804FA4"/>
    <w:rsid w:val="00814167"/>
    <w:rsid w:val="008322DE"/>
    <w:rsid w:val="00842415"/>
    <w:rsid w:val="008446C2"/>
    <w:rsid w:val="00856C7A"/>
    <w:rsid w:val="0086517F"/>
    <w:rsid w:val="008662DF"/>
    <w:rsid w:val="00866AA1"/>
    <w:rsid w:val="008708A6"/>
    <w:rsid w:val="0087193B"/>
    <w:rsid w:val="00873F33"/>
    <w:rsid w:val="008C300F"/>
    <w:rsid w:val="008C3245"/>
    <w:rsid w:val="008D2C72"/>
    <w:rsid w:val="008E4FC9"/>
    <w:rsid w:val="008F6AE7"/>
    <w:rsid w:val="0090207A"/>
    <w:rsid w:val="00910BFA"/>
    <w:rsid w:val="00911062"/>
    <w:rsid w:val="00933844"/>
    <w:rsid w:val="00964A06"/>
    <w:rsid w:val="00967543"/>
    <w:rsid w:val="00972E20"/>
    <w:rsid w:val="00997AFA"/>
    <w:rsid w:val="009B1699"/>
    <w:rsid w:val="009D2227"/>
    <w:rsid w:val="009D50FC"/>
    <w:rsid w:val="00A02EA5"/>
    <w:rsid w:val="00A07147"/>
    <w:rsid w:val="00A13FBB"/>
    <w:rsid w:val="00A14A23"/>
    <w:rsid w:val="00A354E0"/>
    <w:rsid w:val="00A665F1"/>
    <w:rsid w:val="00AB5450"/>
    <w:rsid w:val="00AC09CC"/>
    <w:rsid w:val="00AC62EC"/>
    <w:rsid w:val="00AD5009"/>
    <w:rsid w:val="00AF591F"/>
    <w:rsid w:val="00B053D8"/>
    <w:rsid w:val="00B17FFB"/>
    <w:rsid w:val="00B23BC4"/>
    <w:rsid w:val="00B25D1E"/>
    <w:rsid w:val="00B2630C"/>
    <w:rsid w:val="00B73647"/>
    <w:rsid w:val="00B82E64"/>
    <w:rsid w:val="00B83BF6"/>
    <w:rsid w:val="00B91C5A"/>
    <w:rsid w:val="00B9641C"/>
    <w:rsid w:val="00BA1B5F"/>
    <w:rsid w:val="00BB6A00"/>
    <w:rsid w:val="00BC2472"/>
    <w:rsid w:val="00BC5403"/>
    <w:rsid w:val="00BC7C77"/>
    <w:rsid w:val="00BD324E"/>
    <w:rsid w:val="00BE5805"/>
    <w:rsid w:val="00BF0542"/>
    <w:rsid w:val="00BF0679"/>
    <w:rsid w:val="00BF3CEF"/>
    <w:rsid w:val="00BF4F93"/>
    <w:rsid w:val="00C03438"/>
    <w:rsid w:val="00C12409"/>
    <w:rsid w:val="00C77959"/>
    <w:rsid w:val="00C8247D"/>
    <w:rsid w:val="00C9217C"/>
    <w:rsid w:val="00CC15D2"/>
    <w:rsid w:val="00CC6593"/>
    <w:rsid w:val="00CD6499"/>
    <w:rsid w:val="00CD75E7"/>
    <w:rsid w:val="00CE4689"/>
    <w:rsid w:val="00CF0DA9"/>
    <w:rsid w:val="00D54976"/>
    <w:rsid w:val="00D66061"/>
    <w:rsid w:val="00DA278B"/>
    <w:rsid w:val="00DB1CE1"/>
    <w:rsid w:val="00DC085E"/>
    <w:rsid w:val="00DC348A"/>
    <w:rsid w:val="00DC5927"/>
    <w:rsid w:val="00DD3701"/>
    <w:rsid w:val="00DD5499"/>
    <w:rsid w:val="00DE2EE1"/>
    <w:rsid w:val="00DF4728"/>
    <w:rsid w:val="00E07402"/>
    <w:rsid w:val="00E120ED"/>
    <w:rsid w:val="00E62486"/>
    <w:rsid w:val="00E73359"/>
    <w:rsid w:val="00E73B95"/>
    <w:rsid w:val="00E76329"/>
    <w:rsid w:val="00E80834"/>
    <w:rsid w:val="00E86EED"/>
    <w:rsid w:val="00EA4019"/>
    <w:rsid w:val="00ED0CFE"/>
    <w:rsid w:val="00EE6C67"/>
    <w:rsid w:val="00EF5572"/>
    <w:rsid w:val="00EF7E3D"/>
    <w:rsid w:val="00F03D96"/>
    <w:rsid w:val="00F13BFC"/>
    <w:rsid w:val="00F542A9"/>
    <w:rsid w:val="00F57C9A"/>
    <w:rsid w:val="00F62FFF"/>
    <w:rsid w:val="00F87E1E"/>
    <w:rsid w:val="00F94B1D"/>
    <w:rsid w:val="00FA42D4"/>
    <w:rsid w:val="00FA560E"/>
    <w:rsid w:val="00FB16FE"/>
    <w:rsid w:val="00FC10DA"/>
    <w:rsid w:val="00FC71A2"/>
    <w:rsid w:val="00FC71CC"/>
    <w:rsid w:val="00FE5B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CB593"/>
  <w15:docId w15:val="{60D38114-27BB-4A84-B565-4EF5EE245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10BFA"/>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link w:val="ListParagraphChar"/>
    <w:rsid w:val="00910BFA"/>
    <w:pPr>
      <w:pBdr>
        <w:top w:val="nil"/>
        <w:left w:val="nil"/>
        <w:bottom w:val="nil"/>
        <w:right w:val="nil"/>
        <w:between w:val="nil"/>
        <w:bar w:val="nil"/>
      </w:pBdr>
      <w:spacing w:after="200" w:line="276" w:lineRule="auto"/>
      <w:ind w:left="720"/>
    </w:pPr>
    <w:rPr>
      <w:rFonts w:ascii="Calibri" w:eastAsia="Arial Unicode MS" w:hAnsi="Calibri" w:cs="Arial Unicode MS"/>
      <w:color w:val="000000"/>
      <w:u w:color="000000"/>
      <w:bdr w:val="nil"/>
    </w:rPr>
  </w:style>
  <w:style w:type="character" w:customStyle="1" w:styleId="ListParagraphChar">
    <w:name w:val="List Paragraph Char"/>
    <w:basedOn w:val="DefaultParagraphFont"/>
    <w:link w:val="ListParagraph"/>
    <w:locked/>
    <w:rsid w:val="00371F5F"/>
    <w:rPr>
      <w:rFonts w:ascii="Calibri" w:eastAsia="Arial Unicode MS" w:hAnsi="Calibri" w:cs="Arial Unicode MS"/>
      <w:color w:val="000000"/>
      <w:u w:color="000000"/>
      <w:bdr w:val="nil"/>
    </w:rPr>
  </w:style>
  <w:style w:type="paragraph" w:styleId="BalloonText">
    <w:name w:val="Balloon Text"/>
    <w:basedOn w:val="Normal"/>
    <w:link w:val="BalloonTextChar"/>
    <w:uiPriority w:val="99"/>
    <w:semiHidden/>
    <w:unhideWhenUsed/>
    <w:rsid w:val="0066450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4976"/>
    <w:rPr>
      <w:rFonts w:ascii="Segoe UI" w:eastAsia="Arial Unicode MS" w:hAnsi="Segoe UI" w:cs="Segoe UI"/>
      <w:sz w:val="18"/>
      <w:szCs w:val="18"/>
      <w:bdr w:val="nil"/>
    </w:rPr>
  </w:style>
  <w:style w:type="character" w:styleId="CommentReference">
    <w:name w:val="annotation reference"/>
    <w:basedOn w:val="DefaultParagraphFont"/>
    <w:uiPriority w:val="99"/>
    <w:semiHidden/>
    <w:unhideWhenUsed/>
    <w:rsid w:val="007D2BD4"/>
    <w:rPr>
      <w:sz w:val="16"/>
      <w:szCs w:val="16"/>
    </w:rPr>
  </w:style>
  <w:style w:type="paragraph" w:styleId="CommentText">
    <w:name w:val="annotation text"/>
    <w:basedOn w:val="Normal"/>
    <w:link w:val="CommentTextChar"/>
    <w:uiPriority w:val="99"/>
    <w:semiHidden/>
    <w:unhideWhenUsed/>
    <w:rsid w:val="0066450E"/>
    <w:rPr>
      <w:sz w:val="20"/>
      <w:szCs w:val="20"/>
    </w:rPr>
  </w:style>
  <w:style w:type="character" w:customStyle="1" w:styleId="CommentTextChar">
    <w:name w:val="Comment Text Char"/>
    <w:basedOn w:val="DefaultParagraphFont"/>
    <w:link w:val="CommentText"/>
    <w:uiPriority w:val="99"/>
    <w:semiHidden/>
    <w:rsid w:val="007D2BD4"/>
    <w:rPr>
      <w:rFonts w:ascii="Times New Roman" w:eastAsia="Arial Unicode MS" w:hAnsi="Times New Roman" w:cs="Times New Roman"/>
      <w:sz w:val="20"/>
      <w:szCs w:val="20"/>
      <w:bdr w:val="nil"/>
    </w:rPr>
  </w:style>
  <w:style w:type="paragraph" w:styleId="CommentSubject">
    <w:name w:val="annotation subject"/>
    <w:basedOn w:val="CommentText"/>
    <w:next w:val="CommentText"/>
    <w:link w:val="CommentSubjectChar"/>
    <w:uiPriority w:val="99"/>
    <w:semiHidden/>
    <w:unhideWhenUsed/>
    <w:rsid w:val="0066450E"/>
    <w:rPr>
      <w:b/>
      <w:bCs/>
    </w:rPr>
  </w:style>
  <w:style w:type="character" w:customStyle="1" w:styleId="CommentSubjectChar">
    <w:name w:val="Comment Subject Char"/>
    <w:basedOn w:val="CommentTextChar"/>
    <w:link w:val="CommentSubject"/>
    <w:uiPriority w:val="99"/>
    <w:semiHidden/>
    <w:rsid w:val="007D2BD4"/>
    <w:rPr>
      <w:rFonts w:ascii="Times New Roman" w:eastAsia="Arial Unicode MS" w:hAnsi="Times New Roman" w:cs="Times New Roman"/>
      <w:b/>
      <w:bCs/>
      <w:sz w:val="20"/>
      <w:szCs w:val="20"/>
      <w:bdr w:val="nil"/>
    </w:rPr>
  </w:style>
  <w:style w:type="paragraph" w:styleId="FootnoteText">
    <w:name w:val="footnote text"/>
    <w:basedOn w:val="Normal"/>
    <w:link w:val="FootnoteTextChar"/>
    <w:uiPriority w:val="99"/>
    <w:semiHidden/>
    <w:unhideWhenUsed/>
    <w:rsid w:val="008D2C72"/>
    <w:rPr>
      <w:sz w:val="20"/>
      <w:szCs w:val="20"/>
    </w:rPr>
  </w:style>
  <w:style w:type="character" w:customStyle="1" w:styleId="FootnoteTextChar">
    <w:name w:val="Footnote Text Char"/>
    <w:basedOn w:val="DefaultParagraphFont"/>
    <w:link w:val="FootnoteText"/>
    <w:uiPriority w:val="99"/>
    <w:semiHidden/>
    <w:rsid w:val="008D2C72"/>
    <w:rPr>
      <w:rFonts w:ascii="Calibri" w:eastAsia="Calibri" w:hAnsi="Calibri" w:cs="Calibri"/>
      <w:color w:val="000000"/>
      <w:sz w:val="20"/>
      <w:szCs w:val="20"/>
      <w:u w:color="000000"/>
      <w:bdr w:val="nil"/>
      <w14:textOutline w14:w="0" w14:cap="flat" w14:cmpd="sng" w14:algn="ctr">
        <w14:noFill/>
        <w14:prstDash w14:val="solid"/>
        <w14:bevel/>
      </w14:textOutline>
    </w:rPr>
  </w:style>
  <w:style w:type="character" w:styleId="FootnoteReference">
    <w:name w:val="footnote reference"/>
    <w:basedOn w:val="DefaultParagraphFont"/>
    <w:uiPriority w:val="99"/>
    <w:semiHidden/>
    <w:unhideWhenUsed/>
    <w:rsid w:val="008D2C72"/>
    <w:rPr>
      <w:vertAlign w:val="superscript"/>
    </w:rPr>
  </w:style>
  <w:style w:type="character" w:styleId="Hyperlink">
    <w:name w:val="Hyperlink"/>
    <w:rsid w:val="00CC15D2"/>
    <w:rPr>
      <w:u w:val="single"/>
    </w:rPr>
  </w:style>
  <w:style w:type="paragraph" w:customStyle="1" w:styleId="HeaderFooter">
    <w:name w:val="Header &amp; Footer"/>
    <w:rsid w:val="00910BFA"/>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rPr>
  </w:style>
  <w:style w:type="paragraph" w:customStyle="1" w:styleId="BodyA">
    <w:name w:val="Body A"/>
    <w:rsid w:val="00CC15D2"/>
    <w:pPr>
      <w:pBdr>
        <w:top w:val="nil"/>
        <w:left w:val="nil"/>
        <w:bottom w:val="nil"/>
        <w:right w:val="nil"/>
        <w:between w:val="nil"/>
        <w:bar w:val="nil"/>
      </w:pBdr>
      <w:spacing w:after="200" w:line="276" w:lineRule="auto"/>
    </w:pPr>
    <w:rPr>
      <w:rFonts w:ascii="Calibri" w:eastAsia="Calibri" w:hAnsi="Calibri" w:cs="Calibri"/>
      <w:color w:val="000000"/>
      <w:u w:color="000000"/>
      <w:bdr w:val="nil"/>
      <w14:textOutline w14:w="12700" w14:cap="flat" w14:cmpd="sng" w14:algn="ctr">
        <w14:noFill/>
        <w14:prstDash w14:val="solid"/>
        <w14:miter w14:lim="400000"/>
      </w14:textOutline>
    </w:rPr>
  </w:style>
  <w:style w:type="numbering" w:customStyle="1" w:styleId="ImportedStyle1">
    <w:name w:val="Imported Style 1"/>
    <w:rsid w:val="00CC15D2"/>
    <w:pPr>
      <w:numPr>
        <w:numId w:val="9"/>
      </w:numPr>
    </w:pPr>
  </w:style>
  <w:style w:type="paragraph" w:styleId="Header">
    <w:name w:val="header"/>
    <w:basedOn w:val="Normal"/>
    <w:link w:val="HeaderChar"/>
    <w:uiPriority w:val="99"/>
    <w:unhideWhenUsed/>
    <w:rsid w:val="00CC15D2"/>
    <w:pPr>
      <w:tabs>
        <w:tab w:val="center" w:pos="4680"/>
        <w:tab w:val="right" w:pos="9360"/>
      </w:tabs>
    </w:pPr>
  </w:style>
  <w:style w:type="character" w:customStyle="1" w:styleId="HeaderChar">
    <w:name w:val="Header Char"/>
    <w:basedOn w:val="DefaultParagraphFont"/>
    <w:link w:val="Header"/>
    <w:uiPriority w:val="99"/>
    <w:rsid w:val="00CC15D2"/>
    <w:rPr>
      <w:rFonts w:ascii="Calibri" w:eastAsia="Calibri" w:hAnsi="Calibri" w:cs="Calibri"/>
      <w:color w:val="000000"/>
      <w:u w:color="000000"/>
      <w:bdr w:val="nil"/>
      <w14:textOutline w14:w="0" w14:cap="flat" w14:cmpd="sng" w14:algn="ctr">
        <w14:noFill/>
        <w14:prstDash w14:val="solid"/>
        <w14:bevel/>
      </w14:textOutline>
    </w:rPr>
  </w:style>
  <w:style w:type="paragraph" w:styleId="Footer">
    <w:name w:val="footer"/>
    <w:basedOn w:val="Normal"/>
    <w:link w:val="FooterChar"/>
    <w:uiPriority w:val="99"/>
    <w:unhideWhenUsed/>
    <w:rsid w:val="00CC15D2"/>
    <w:pPr>
      <w:tabs>
        <w:tab w:val="center" w:pos="4680"/>
        <w:tab w:val="right" w:pos="9360"/>
      </w:tabs>
    </w:pPr>
  </w:style>
  <w:style w:type="character" w:customStyle="1" w:styleId="FooterChar">
    <w:name w:val="Footer Char"/>
    <w:basedOn w:val="DefaultParagraphFont"/>
    <w:link w:val="Footer"/>
    <w:uiPriority w:val="99"/>
    <w:rsid w:val="00CC15D2"/>
    <w:rPr>
      <w:rFonts w:ascii="Calibri" w:eastAsia="Calibri" w:hAnsi="Calibri" w:cs="Calibri"/>
      <w:color w:val="000000"/>
      <w:u w:color="000000"/>
      <w:bdr w:val="nil"/>
      <w14:textOutline w14:w="0" w14:cap="flat" w14:cmpd="sng" w14:algn="ctr">
        <w14:noFill/>
        <w14:prstDash w14:val="solid"/>
        <w14:bevel/>
      </w14:textOutline>
    </w:rPr>
  </w:style>
  <w:style w:type="paragraph" w:customStyle="1" w:styleId="Body">
    <w:name w:val="Body"/>
    <w:rsid w:val="00A13FBB"/>
    <w:pPr>
      <w:pBdr>
        <w:top w:val="nil"/>
        <w:left w:val="nil"/>
        <w:bottom w:val="nil"/>
        <w:right w:val="nil"/>
        <w:between w:val="nil"/>
        <w:bar w:val="nil"/>
      </w:pBdr>
      <w:spacing w:after="200" w:line="276" w:lineRule="auto"/>
    </w:pPr>
    <w:rPr>
      <w:rFonts w:ascii="Calibri" w:eastAsia="Calibri" w:hAnsi="Calibri" w:cs="Calibri"/>
      <w:color w:val="000000"/>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5205065">
      <w:bodyDiv w:val="1"/>
      <w:marLeft w:val="0"/>
      <w:marRight w:val="0"/>
      <w:marTop w:val="0"/>
      <w:marBottom w:val="0"/>
      <w:divBdr>
        <w:top w:val="none" w:sz="0" w:space="0" w:color="auto"/>
        <w:left w:val="none" w:sz="0" w:space="0" w:color="auto"/>
        <w:bottom w:val="none" w:sz="0" w:space="0" w:color="auto"/>
        <w:right w:val="none" w:sz="0" w:space="0" w:color="auto"/>
      </w:divBdr>
    </w:div>
    <w:div w:id="846023817">
      <w:bodyDiv w:val="1"/>
      <w:marLeft w:val="0"/>
      <w:marRight w:val="0"/>
      <w:marTop w:val="0"/>
      <w:marBottom w:val="0"/>
      <w:divBdr>
        <w:top w:val="none" w:sz="0" w:space="0" w:color="auto"/>
        <w:left w:val="none" w:sz="0" w:space="0" w:color="auto"/>
        <w:bottom w:val="none" w:sz="0" w:space="0" w:color="auto"/>
        <w:right w:val="none" w:sz="0" w:space="0" w:color="auto"/>
      </w:divBdr>
    </w:div>
    <w:div w:id="1221092673">
      <w:bodyDiv w:val="1"/>
      <w:marLeft w:val="0"/>
      <w:marRight w:val="0"/>
      <w:marTop w:val="0"/>
      <w:marBottom w:val="0"/>
      <w:divBdr>
        <w:top w:val="none" w:sz="0" w:space="0" w:color="auto"/>
        <w:left w:val="none" w:sz="0" w:space="0" w:color="auto"/>
        <w:bottom w:val="none" w:sz="0" w:space="0" w:color="auto"/>
        <w:right w:val="none" w:sz="0" w:space="0" w:color="auto"/>
      </w:divBdr>
    </w:div>
    <w:div w:id="1646350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21B2D4-FC14-408E-AEE0-B054024DE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961</Words>
  <Characters>5481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Sanjin Arifagic</dc:creator>
  <cp:lastModifiedBy>WB6 CIF</cp:lastModifiedBy>
  <cp:revision>2</cp:revision>
  <cp:lastPrinted>2020-09-28T08:22:00Z</cp:lastPrinted>
  <dcterms:created xsi:type="dcterms:W3CDTF">2020-11-17T10:54:00Z</dcterms:created>
  <dcterms:modified xsi:type="dcterms:W3CDTF">2020-11-17T10:54:00Z</dcterms:modified>
</cp:coreProperties>
</file>